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1"/>
        <w:ind w:left="115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3"/>
        <w:spacing w:before="5"/>
        <w:rPr>
          <w:rFonts w:ascii="黑体"/>
          <w:sz w:val="67"/>
        </w:rPr>
      </w:pPr>
      <w:r>
        <w:br w:type="column"/>
      </w:r>
    </w:p>
    <w:p>
      <w:pPr>
        <w:pStyle w:val="2"/>
        <w:spacing w:before="1"/>
        <w:ind w:left="115" w:right="0"/>
        <w:jc w:val="left"/>
      </w:pPr>
      <w:bookmarkStart w:id="1" w:name="_GoBack"/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394970</wp:posOffset>
                </wp:positionV>
                <wp:extent cx="5734685" cy="304800"/>
                <wp:effectExtent l="0" t="635" r="18415" b="0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685" cy="304800"/>
                          <a:chOff x="1417" y="623"/>
                          <a:chExt cx="9031" cy="480"/>
                        </a:xfrm>
                      </wpg:grpSpPr>
                      <wps:wsp>
                        <wps:cNvPr id="2" name="矩形 7"/>
                        <wps:cNvSpPr/>
                        <wps:spPr>
                          <a:xfrm>
                            <a:off x="1417" y="622"/>
                            <a:ext cx="9031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文本框 8"/>
                        <wps:cNvSpPr txBox="1"/>
                        <wps:spPr>
                          <a:xfrm>
                            <a:off x="1417" y="622"/>
                            <a:ext cx="903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3694" w:right="3696" w:firstLine="0"/>
                                <w:jc w:val="center"/>
                                <w:rPr>
                                  <w:rFonts w:hint="eastAsia" w:ascii="楷体" w:eastAsia="楷体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楷体" w:eastAsia="楷体"/>
                                  <w:sz w:val="32"/>
                                </w:rPr>
                                <w:t>（参考版）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70.8pt;margin-top:31.1pt;height:24pt;width:451.55pt;mso-position-horizontal-relative:page;z-index:-251657216;mso-width-relative:page;mso-height-relative:page;" coordorigin="1417,623" coordsize="9031,480" o:gfxdata="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ws3/nZAAAACwEAAA8AAAAAAAAAAQAgAAAAIgAAAGRycy9kb3ducmV2LnhtbFBLAQIUABQAAAAI&#10;AIdO4kBECUliXgIAAB8GAAAOAAAAAAAAAAEAIAAAACgBAABkcnMvZTJvRG9jLnhtbFBLBQYAAAAA&#10;BgAGAFkBAAD4BQAAAAA=&#10;">
                <o:lock v:ext="edit" aspectratio="f"/>
                <v:rect id="矩形 7" o:spid="_x0000_s1026" o:spt="1" style="position:absolute;left:1417;top:622;height:480;width:9031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文本框 8" o:spid="_x0000_s1026" o:spt="202" type="#_x0000_t202" style="position:absolute;left:1417;top:622;height:480;width:9031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5"/>
                          <w:ind w:left="3694" w:right="3696" w:firstLine="0"/>
                          <w:jc w:val="center"/>
                          <w:rPr>
                            <w:rFonts w:hint="eastAsia" w:ascii="楷体" w:eastAsia="楷体"/>
                            <w:sz w:val="32"/>
                          </w:rPr>
                        </w:pPr>
                        <w:r>
                          <w:rPr>
                            <w:rFonts w:hint="eastAsia" w:ascii="楷体" w:eastAsia="楷体"/>
                            <w:sz w:val="32"/>
                          </w:rPr>
                          <w:t>（参考版）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福建省养老机构等级评定自评报告"/>
      <w:bookmarkEnd w:id="0"/>
      <w:r>
        <w:t>福建省养老机构等级评定自评报告</w:t>
      </w:r>
      <w:bookmarkEnd w:id="1"/>
    </w:p>
    <w:p>
      <w:pPr>
        <w:spacing w:after="0"/>
        <w:jc w:val="left"/>
        <w:sectPr>
          <w:footerReference r:id="rId5" w:type="default"/>
          <w:footerReference r:id="rId6" w:type="even"/>
          <w:pgSz w:w="11910" w:h="16840"/>
          <w:pgMar w:top="1580" w:right="1060" w:bottom="1480" w:left="1300" w:header="0" w:footer="1284" w:gutter="0"/>
          <w:cols w:equalWidth="0" w:num="2">
            <w:col w:w="1036" w:space="181"/>
            <w:col w:w="8333"/>
          </w:cols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7"/>
        <w:rPr>
          <w:rFonts w:ascii="方正小标宋简体"/>
          <w:sz w:val="25"/>
        </w:rPr>
      </w:pPr>
    </w:p>
    <w:p>
      <w:pPr>
        <w:pStyle w:val="3"/>
        <w:spacing w:before="54" w:line="280" w:lineRule="auto"/>
        <w:ind w:left="115" w:right="394" w:firstLine="640"/>
        <w:jc w:val="both"/>
      </w:pPr>
      <w:r>
        <w:t>我机构认真按照《民政部关于加快建立全国统一养老机构等</w:t>
      </w:r>
      <w:r>
        <w:rPr>
          <w:spacing w:val="-15"/>
        </w:rPr>
        <w:t>级评定体系的指导意见》</w:t>
      </w:r>
      <w:r>
        <w:t>（民发〔2019</w:t>
      </w:r>
      <w:r>
        <w:rPr>
          <w:spacing w:val="-3"/>
        </w:rPr>
        <w:t>〕</w:t>
      </w:r>
      <w:r>
        <w:t>137</w:t>
      </w:r>
      <w:r>
        <w:rPr>
          <w:spacing w:val="-46"/>
        </w:rPr>
        <w:t xml:space="preserve"> 号</w:t>
      </w:r>
      <w:r>
        <w:t>）要求，对标《养</w:t>
      </w:r>
      <w:r>
        <w:rPr>
          <w:spacing w:val="7"/>
        </w:rPr>
        <w:t>老机构等级划分与评定》国家标准</w:t>
      </w:r>
      <w:r>
        <w:t>（GB/T37276-2018）X</w:t>
      </w:r>
      <w:r>
        <w:rPr>
          <w:spacing w:val="-16"/>
        </w:rPr>
        <w:t xml:space="preserve"> 星级评定标准进行自评，情况如下。</w:t>
      </w:r>
    </w:p>
    <w:p>
      <w:pPr>
        <w:pStyle w:val="3"/>
        <w:spacing w:before="2"/>
        <w:ind w:left="756"/>
        <w:rPr>
          <w:rFonts w:hint="eastAsia" w:ascii="黑体" w:eastAsia="黑体"/>
        </w:rPr>
      </w:pPr>
      <w:r>
        <w:rPr>
          <w:rFonts w:hint="eastAsia" w:ascii="黑体" w:eastAsia="黑体"/>
        </w:rPr>
        <w:t>一、机构基本情况</w:t>
      </w:r>
    </w:p>
    <w:p>
      <w:pPr>
        <w:pStyle w:val="3"/>
        <w:spacing w:before="70" w:line="280" w:lineRule="auto"/>
        <w:ind w:left="115" w:right="375" w:firstLine="326"/>
      </w:pPr>
      <w:r>
        <w:rPr>
          <w:w w:val="95"/>
        </w:rPr>
        <w:t>（</w:t>
      </w:r>
      <w:r>
        <w:rPr>
          <w:spacing w:val="-22"/>
          <w:w w:val="95"/>
        </w:rPr>
        <w:t xml:space="preserve">包括机构基本信息、历史沿革、建筑面积、占地面积、床位数、  </w:t>
      </w:r>
      <w:r>
        <w:rPr>
          <w:spacing w:val="-22"/>
        </w:rPr>
        <w:t>入住老人及工作人员信息情况、组织机构和所获荣誉、奖项等</w:t>
      </w:r>
      <w:r>
        <w:t>）</w:t>
      </w:r>
    </w:p>
    <w:p>
      <w:pPr>
        <w:pStyle w:val="3"/>
        <w:spacing w:line="280" w:lineRule="auto"/>
        <w:ind w:left="756" w:right="5588"/>
        <w:rPr>
          <w:rFonts w:hint="eastAsia" w:ascii="黑体" w:eastAsia="黑体"/>
        </w:rPr>
      </w:pPr>
      <w:r>
        <w:rPr>
          <w:rFonts w:hint="eastAsia" w:ascii="黑体" w:eastAsia="黑体"/>
        </w:rPr>
        <w:t>二、机构运营管理特点三、机构自评情况</w:t>
      </w:r>
    </w:p>
    <w:p>
      <w:pPr>
        <w:pStyle w:val="3"/>
        <w:spacing w:before="1" w:line="280" w:lineRule="auto"/>
        <w:ind w:left="115" w:right="394" w:firstLine="360"/>
      </w:pPr>
      <w:r>
        <w:t>（依据评定细则二级指标内容逐项评分，简要说明评分依据， 汇总得分情况，找出机构存在的问题，提出申报等级。）</w:t>
      </w:r>
    </w:p>
    <w:p>
      <w:pPr>
        <w:pStyle w:val="3"/>
        <w:ind w:left="756"/>
      </w:pPr>
      <w:r>
        <w:t>（一）机构环境（</w:t>
      </w:r>
      <w:r>
        <w:rPr>
          <w:spacing w:val="-27"/>
        </w:rPr>
        <w:t xml:space="preserve">总分 </w:t>
      </w:r>
      <w:r>
        <w:t>120</w:t>
      </w:r>
      <w:r>
        <w:rPr>
          <w:spacing w:val="-28"/>
        </w:rPr>
        <w:t xml:space="preserve"> 分，自评 </w:t>
      </w:r>
      <w:r>
        <w:t>XX</w:t>
      </w:r>
      <w:r>
        <w:rPr>
          <w:spacing w:val="-42"/>
        </w:rPr>
        <w:t xml:space="preserve"> 分</w:t>
      </w:r>
      <w:r>
        <w:t>）</w:t>
      </w:r>
    </w:p>
    <w:p>
      <w:pPr>
        <w:pStyle w:val="3"/>
        <w:spacing w:before="70"/>
        <w:ind w:left="756"/>
      </w:pPr>
      <w:r>
        <w:t>（二）设施设备（</w:t>
      </w:r>
      <w:r>
        <w:rPr>
          <w:spacing w:val="-27"/>
        </w:rPr>
        <w:t xml:space="preserve">总分 </w:t>
      </w:r>
      <w:r>
        <w:t>130</w:t>
      </w:r>
      <w:r>
        <w:rPr>
          <w:spacing w:val="-28"/>
        </w:rPr>
        <w:t xml:space="preserve"> 分，自评 </w:t>
      </w:r>
      <w:r>
        <w:t>XX</w:t>
      </w:r>
      <w:r>
        <w:rPr>
          <w:spacing w:val="-42"/>
        </w:rPr>
        <w:t xml:space="preserve"> 分</w:t>
      </w:r>
      <w:r>
        <w:t>）</w:t>
      </w:r>
    </w:p>
    <w:p>
      <w:pPr>
        <w:pStyle w:val="3"/>
        <w:spacing w:before="70"/>
        <w:ind w:left="756"/>
      </w:pPr>
      <w:r>
        <w:t>（三）运营管理（</w:t>
      </w:r>
      <w:r>
        <w:rPr>
          <w:spacing w:val="-27"/>
        </w:rPr>
        <w:t xml:space="preserve">总分 </w:t>
      </w:r>
      <w:r>
        <w:t>150</w:t>
      </w:r>
      <w:r>
        <w:rPr>
          <w:spacing w:val="-28"/>
        </w:rPr>
        <w:t xml:space="preserve"> 分，自评 </w:t>
      </w:r>
      <w:r>
        <w:t>XX</w:t>
      </w:r>
      <w:r>
        <w:rPr>
          <w:spacing w:val="-42"/>
        </w:rPr>
        <w:t xml:space="preserve"> 分</w:t>
      </w:r>
      <w:r>
        <w:t>）</w:t>
      </w:r>
    </w:p>
    <w:p>
      <w:pPr>
        <w:pStyle w:val="3"/>
        <w:spacing w:before="70"/>
        <w:ind w:left="756"/>
      </w:pPr>
      <w:r>
        <w:t>（四）机构服务（</w:t>
      </w:r>
      <w:r>
        <w:rPr>
          <w:spacing w:val="-27"/>
        </w:rPr>
        <w:t xml:space="preserve">总分 </w:t>
      </w:r>
      <w:r>
        <w:t>600</w:t>
      </w:r>
      <w:r>
        <w:rPr>
          <w:spacing w:val="-28"/>
        </w:rPr>
        <w:t xml:space="preserve"> 分，自评 </w:t>
      </w:r>
      <w:r>
        <w:t>XX</w:t>
      </w:r>
      <w:r>
        <w:rPr>
          <w:spacing w:val="-42"/>
        </w:rPr>
        <w:t xml:space="preserve"> 分</w:t>
      </w:r>
      <w:r>
        <w:t>）</w:t>
      </w:r>
    </w:p>
    <w:p>
      <w:pPr>
        <w:pStyle w:val="3"/>
        <w:spacing w:before="70" w:line="280" w:lineRule="auto"/>
        <w:ind w:left="115" w:right="397" w:firstLine="480"/>
      </w:pPr>
      <w:r>
        <w:rPr>
          <w:spacing w:val="-11"/>
        </w:rPr>
        <w:t xml:space="preserve">自评总分共计 </w:t>
      </w:r>
      <w:r>
        <w:t>XX</w:t>
      </w:r>
      <w:r>
        <w:rPr>
          <w:spacing w:val="-27"/>
        </w:rPr>
        <w:t xml:space="preserve"> 分，达到 </w:t>
      </w:r>
      <w:r>
        <w:t>X</w:t>
      </w:r>
      <w:r>
        <w:rPr>
          <w:spacing w:val="-7"/>
        </w:rPr>
        <w:t xml:space="preserve"> 星级养老机构等级评定达标线， </w:t>
      </w:r>
      <w:r>
        <w:rPr>
          <w:spacing w:val="-20"/>
        </w:rPr>
        <w:t xml:space="preserve">特申请评定 </w:t>
      </w:r>
      <w:r>
        <w:t>X</w:t>
      </w:r>
      <w:r>
        <w:rPr>
          <w:spacing w:val="-10"/>
        </w:rPr>
        <w:t xml:space="preserve"> 星级养老机构，自评得分表附后。</w:t>
      </w:r>
    </w:p>
    <w:p>
      <w:pPr>
        <w:pStyle w:val="3"/>
      </w:pPr>
    </w:p>
    <w:p>
      <w:pPr>
        <w:pStyle w:val="3"/>
        <w:rPr>
          <w:sz w:val="43"/>
        </w:rPr>
      </w:pPr>
    </w:p>
    <w:p>
      <w:pPr>
        <w:pStyle w:val="3"/>
        <w:tabs>
          <w:tab w:val="left" w:pos="5902"/>
          <w:tab w:val="left" w:pos="6631"/>
        </w:tabs>
        <w:spacing w:line="280" w:lineRule="auto"/>
        <w:ind w:left="5244" w:right="1553" w:hanging="454"/>
        <w:rPr>
          <w:rFonts w:hint="eastAsia" w:ascii="仿宋" w:eastAsia="仿宋"/>
        </w:rPr>
      </w:pPr>
      <w:r>
        <w:rPr>
          <w:rFonts w:hint="eastAsia" w:ascii="仿宋" w:eastAsia="仿宋"/>
        </w:rPr>
        <w:t>养老机构名称（盖章</w:t>
      </w:r>
      <w:r>
        <w:rPr>
          <w:rFonts w:hint="eastAsia" w:ascii="仿宋" w:eastAsia="仿宋"/>
          <w:spacing w:val="-14"/>
        </w:rPr>
        <w:t xml:space="preserve">） </w:t>
      </w:r>
      <w:r>
        <w:rPr>
          <w:rFonts w:hint="eastAsia" w:ascii="仿宋" w:eastAsia="仿宋"/>
          <w:color w:val="0B0B0B"/>
        </w:rPr>
        <w:t>年</w:t>
      </w:r>
      <w:r>
        <w:rPr>
          <w:rFonts w:hint="eastAsia" w:ascii="仿宋" w:eastAsia="仿宋"/>
          <w:color w:val="0B0B0B"/>
        </w:rPr>
        <w:tab/>
      </w:r>
      <w:r>
        <w:rPr>
          <w:rFonts w:hint="eastAsia" w:ascii="仿宋" w:eastAsia="仿宋"/>
          <w:color w:val="0B0B0B"/>
        </w:rPr>
        <w:t>月</w:t>
      </w:r>
      <w:r>
        <w:rPr>
          <w:rFonts w:hint="eastAsia" w:ascii="仿宋" w:eastAsia="仿宋"/>
          <w:color w:val="0B0B0B"/>
        </w:rPr>
        <w:tab/>
      </w:r>
      <w:r>
        <w:rPr>
          <w:rFonts w:hint="eastAsia" w:ascii="仿宋" w:eastAsia="仿宋"/>
          <w:color w:val="0B0B0B"/>
        </w:rPr>
        <w:t>日</w:t>
      </w:r>
    </w:p>
    <w:p>
      <w:pPr>
        <w:spacing w:after="0" w:line="280" w:lineRule="auto"/>
        <w:rPr>
          <w:rFonts w:hint="eastAsia" w:ascii="仿宋" w:eastAsia="仿宋"/>
        </w:rPr>
        <w:sectPr>
          <w:type w:val="continuous"/>
          <w:pgSz w:w="11910" w:h="16840"/>
          <w:pgMar w:top="1580" w:right="1060" w:bottom="1480" w:left="1300" w:header="720" w:footer="720" w:gutter="0"/>
          <w:cols w:space="720" w:num="1"/>
        </w:sectPr>
      </w:pPr>
    </w:p>
    <w:p>
      <w:pPr>
        <w:pStyle w:val="3"/>
        <w:rPr>
          <w:rFonts w:ascii="仿宋"/>
          <w:sz w:val="20"/>
        </w:rPr>
      </w:pPr>
    </w:p>
    <w:sectPr>
      <w:pgSz w:w="11910" w:h="16840"/>
      <w:pgMar w:top="1580" w:right="1060" w:bottom="1480" w:left="1300" w:header="0" w:footer="12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6036945</wp:posOffset>
              </wp:positionH>
              <wp:positionV relativeFrom="page">
                <wp:posOffset>9742805</wp:posOffset>
              </wp:positionV>
              <wp:extent cx="177800" cy="177800"/>
              <wp:effectExtent l="0" t="0" r="0" b="0"/>
              <wp:wrapNone/>
              <wp:docPr id="8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75.35pt;margin-top:767.15pt;height:14pt;width:14pt;mso-position-horizontal-relative:page;mso-position-vertical-relative:page;z-index:-251653120;mso-width-relative:page;mso-height-relative:page;" filled="f" stroked="f" coordsize="21600,21600" o:gfxdata="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qHFSfbAAAADQEAAA8AAAAAAAAAAQAgAAAAIgAAAGRycy9kb3ducmV2LnhtbFBLAQIUABQA&#10;AAAIAIdO4kDjB5rBtAEAAHI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9736455</wp:posOffset>
              </wp:positionV>
              <wp:extent cx="206375" cy="194310"/>
              <wp:effectExtent l="0" t="0" r="0" b="0"/>
              <wp:wrapNone/>
              <wp:docPr id="9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492.35pt;margin-top:766.65pt;height:15.3pt;width:16.25pt;mso-position-horizontal-relative:page;mso-position-vertical-relative:page;z-index:-251652096;mso-width-relative:page;mso-height-relative:page;" filled="f" stroked="f" coordsize="21600,21600" o:gfxdata="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pTXENsAAAAOAQAADwAAAAAAAAABACAAAAAiAAAAZHJzL2Rvd25yZXYueG1s&#10;UEsBAhQAFAAAAAgAh07iQPxMrYK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6494145</wp:posOffset>
              </wp:positionH>
              <wp:positionV relativeFrom="page">
                <wp:posOffset>9742805</wp:posOffset>
              </wp:positionV>
              <wp:extent cx="177800" cy="177800"/>
              <wp:effectExtent l="0" t="0" r="0" b="0"/>
              <wp:wrapNone/>
              <wp:docPr id="1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511.35pt;margin-top:767.15pt;height:14pt;width:14pt;mso-position-horizontal-relative:page;mso-position-vertical-relative:page;z-index:-251651072;mso-width-relative:page;mso-height-relative:page;" filled="f" stroked="f" coordsize="21600,21600" o:gfxdata="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XpxmHbAAAADwEAAA8AAAAAAAAAAQAgAAAAIgAAAGRycy9kb3ducmV2LnhtbFBLAQIUABQA&#10;AAAIAIdO4kCoaUbMtAEAAHM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9742805</wp:posOffset>
              </wp:positionV>
              <wp:extent cx="177800" cy="177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69.8pt;margin-top:767.15pt;height:14pt;width:14pt;mso-position-horizontal-relative:page;mso-position-vertical-relative:page;z-index:-251656192;mso-width-relative:page;mso-height-relative:page;" filled="f" stroked="f" coordsize="21600,21600" o:gfxdata="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kC9ftkAAAANAQAADwAAAAAAAAABACAAAAAiAAAAZHJzL2Rvd25yZXYueG1sUEsBAhQAFAAA&#10;AAgAh07iQDrfzdC1AQAAcQ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9736455</wp:posOffset>
              </wp:positionV>
              <wp:extent cx="203200" cy="19431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86.8pt;margin-top:766.65pt;height:15.3pt;width:16pt;mso-position-horizontal-relative:page;mso-position-vertical-relative:page;z-index:-251655168;mso-width-relative:page;mso-height-relative:page;" filled="f" stroked="f" coordsize="21600,21600" o:gfxdata="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bD+2toAAAANAQAADwAAAAAAAAABACAAAAAiAAAAZHJzL2Rvd25yZXYueG1sUEsB&#10;AhQAFAAAAAgAh07iQIqaFe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9742805</wp:posOffset>
              </wp:positionV>
              <wp:extent cx="177800" cy="177800"/>
              <wp:effectExtent l="0" t="0" r="0" b="0"/>
              <wp:wrapNone/>
              <wp:docPr id="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105.8pt;margin-top:767.15pt;height:14pt;width:14pt;mso-position-horizontal-relative:page;mso-position-vertical-relative:page;z-index:-251654144;mso-width-relative:page;mso-height-relative:page;" filled="f" stroked="f" coordsize="21600,21600" o:gfxdata="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B0oxNoAAAANAQAADwAAAAAAAAABACAAAAAiAAAAZHJzL2Rvd25yZXYueG1sUEsBAhQAFAAA&#10;AAgAh07iQNta9CS0AQAAc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zM3YzBiMDIyZjM2YzljOWJkMmQ3OWE5MmRhNDYifQ=="/>
  </w:docVars>
  <w:rsids>
    <w:rsidRoot w:val="00000000"/>
    <w:rsid w:val="12500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8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"/>
      <w:ind w:left="837" w:hanging="242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5172</Words>
  <Characters>5285</Characters>
  <TotalTime>1</TotalTime>
  <ScaleCrop>false</ScaleCrop>
  <LinksUpToDate>false</LinksUpToDate>
  <CharactersWithSpaces>5449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2022-11-22T07:25:00Z</dcterms:created>
  <dc:creator>lijl</dc:creator>
  <cp:lastModifiedBy>Administrator</cp:lastModifiedBy>
  <dcterms:modified xsi:type="dcterms:W3CDTF">2022-11-22T07:52:18Z</dcterms:modified>
  <dc:title>福建省民政厅公文格式样本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797B772A1FC949DF9D07390AA44445A7</vt:lpwstr>
  </property>
</Properties>
</file>