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2494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23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</w:p>
    <w:p w14:paraId="111DAC2B">
      <w:pPr>
        <w:widowControl/>
        <w:adjustRightInd w:val="0"/>
        <w:snapToGrid w:val="0"/>
        <w:spacing w:line="600" w:lineRule="exact"/>
        <w:ind w:firstLine="2200" w:firstLineChars="500"/>
        <w:jc w:val="both"/>
        <w:outlineLvl w:val="0"/>
        <w:rPr>
          <w:rFonts w:hint="eastAsia" w:ascii="仿宋" w:hAnsi="仿宋" w:eastAsia="仿宋" w:cs="仿宋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永安市工业和信息化局</w:t>
      </w:r>
    </w:p>
    <w:p w14:paraId="4AAE71E0">
      <w:pPr>
        <w:widowControl/>
        <w:adjustRightInd w:val="0"/>
        <w:snapToGrid w:val="0"/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度永安市电商人才培训方案</w:t>
      </w:r>
    </w:p>
    <w:p w14:paraId="1C2EF429">
      <w:pPr>
        <w:pStyle w:val="12"/>
        <w:rPr>
          <w:rFonts w:hint="eastAsia"/>
          <w:lang w:val="en-US" w:eastAsia="zh-CN"/>
        </w:rPr>
      </w:pPr>
    </w:p>
    <w:p w14:paraId="6F851D48">
      <w:pPr>
        <w:pStyle w:val="8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Toc512876113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为全面加快电商人才培训体系建设，推动开展电商人才培训项目，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进一步提升永安市电商人才技能，储备更多更强的电商人才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，结合我市电商进农村综合示范工作的要求，特制定方案如下：</w:t>
      </w:r>
    </w:p>
    <w:p w14:paraId="29BC41C3">
      <w:pPr>
        <w:numPr>
          <w:ilvl w:val="0"/>
          <w:numId w:val="0"/>
        </w:num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一、主办单位：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永安市工业和信息化局</w:t>
      </w:r>
    </w:p>
    <w:p w14:paraId="6551036C">
      <w:pPr>
        <w:pStyle w:val="2"/>
        <w:numPr>
          <w:ilvl w:val="0"/>
          <w:numId w:val="0"/>
        </w:num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协办单位：永安市燕北街道办事处</w:t>
      </w:r>
    </w:p>
    <w:p w14:paraId="3869C487">
      <w:pPr>
        <w:pStyle w:val="2"/>
        <w:numPr>
          <w:ilvl w:val="0"/>
          <w:numId w:val="0"/>
        </w:num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承办单位：厦门市湖里区企学职业培训学校、福建水利电力职业技术学院经济管理学院</w:t>
      </w:r>
    </w:p>
    <w:p w14:paraId="2D8FBF26">
      <w:pPr>
        <w:pStyle w:val="8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二、培训对象</w:t>
      </w:r>
    </w:p>
    <w:p w14:paraId="1097C03D">
      <w:pPr>
        <w:pStyle w:val="8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县域青年、返乡青年、待就业人群、农村电商创业青年、农村青年致富带头人、退伍军人等社会各界感兴趣电商发展人群。</w:t>
      </w:r>
    </w:p>
    <w:p w14:paraId="7EFDA27F">
      <w:pPr>
        <w:pStyle w:val="8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培训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计划及内容</w:t>
      </w:r>
    </w:p>
    <w:p w14:paraId="23DEEF0A">
      <w:pPr>
        <w:pStyle w:val="8"/>
        <w:adjustRightInd w:val="0"/>
        <w:snapToGrid w:val="0"/>
        <w:spacing w:before="0" w:beforeAutospacing="0" w:after="0" w:afterAutospacing="0" w:line="590" w:lineRule="exact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乡村振兴电商通识培训班</w:t>
      </w:r>
    </w:p>
    <w:p w14:paraId="434B5CF4">
      <w:pPr>
        <w:pStyle w:val="8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培训目标：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在永安市各乡镇街道进行巡讲，普及乡镇街道电商基础概念，针对有特色、有产品、有特点的人群重点孵化培训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058D3F52">
      <w:pPr>
        <w:pStyle w:val="8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培训规划：每个乡镇街道培训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-80人，15个乡镇街道计划培训1000人次。</w:t>
      </w:r>
    </w:p>
    <w:p w14:paraId="7EEFD48A">
      <w:pPr>
        <w:pStyle w:val="8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培训内容：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三农板块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（含竹产业）短视频市场分析与定位，视频拍摄技巧全攻略，直播平台介绍及入门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，电商就业创业的渠道模式普及，全网农特产品电商销售案例拆解，新兴网红经济知识普及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1EF4ED23">
      <w:pPr>
        <w:pStyle w:val="8"/>
        <w:adjustRightInd w:val="0"/>
        <w:snapToGrid w:val="0"/>
        <w:spacing w:before="0" w:beforeAutospacing="0" w:after="0" w:afterAutospacing="0" w:line="590" w:lineRule="exact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抖音直播带货全能培训班</w:t>
      </w:r>
    </w:p>
    <w:p w14:paraId="6E976A67">
      <w:pPr>
        <w:pStyle w:val="8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培训目标：掌握短视频电商技巧，平台引流及盈利方式，掌握平台直播带货技巧。培训过程应以实操为主，学员现场进行产品销售。</w:t>
      </w:r>
    </w:p>
    <w:p w14:paraId="210AF42F">
      <w:pPr>
        <w:pStyle w:val="8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培训规划：每期培训5天，每期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人，培训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期，计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0人次。</w:t>
      </w:r>
    </w:p>
    <w:p w14:paraId="5AB79035">
      <w:pPr>
        <w:pStyle w:val="8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培训内容：培训内容：详细解读抖音直播带货的相关规则，账号注册与认证、直播规范、商品上架规则、违规处罚等；产品-内容-流量三方匹配实操；指导学员根据自身优势和市场需求，确定直播带货的账号定位；辅导学员如何进行账号的基础设置,抖店商品创建与营销设置、抖店售后管理与售后工具；短视频拍摄剪辑，直播带货实操；</w:t>
      </w:r>
    </w:p>
    <w:p w14:paraId="155B5D4E">
      <w:pPr>
        <w:pStyle w:val="8"/>
        <w:numPr>
          <w:ilvl w:val="0"/>
          <w:numId w:val="0"/>
        </w:numPr>
        <w:adjustRightInd w:val="0"/>
        <w:snapToGrid w:val="0"/>
        <w:spacing w:before="0" w:beforeAutospacing="0" w:after="0" w:afterAutospacing="0" w:line="590" w:lineRule="exact"/>
        <w:ind w:left="638" w:leftChars="304" w:firstLine="0" w:firstLineChars="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3.跨境电商人才培训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培训目标：了解跨境电商最新行业动态，掌握跨境电商的技</w:t>
      </w:r>
    </w:p>
    <w:p w14:paraId="06DDD888">
      <w:pPr>
        <w:pStyle w:val="8"/>
        <w:numPr>
          <w:ilvl w:val="0"/>
          <w:numId w:val="0"/>
        </w:numPr>
        <w:adjustRightInd w:val="0"/>
        <w:snapToGrid w:val="0"/>
        <w:spacing w:before="0" w:beforeAutospacing="0" w:after="0" w:afterAutospacing="0" w:line="590" w:lineRule="exact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巧、运营规则、运营模式，提高转化销量，推动永安市跨境电商行业人才稳定发展。</w:t>
      </w:r>
    </w:p>
    <w:p w14:paraId="5FA9B66B">
      <w:pPr>
        <w:pStyle w:val="8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培训规划：每期培训5天，每期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0人，计划培训1期，计3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0人次。</w:t>
      </w:r>
    </w:p>
    <w:p w14:paraId="0C121554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培训内容：讲解跨境电商店铺的搭建与装修页面布局、产品展示、品牌形象设计;店铺日常运营技巧;如何选出爆款产品;运用数据分析工具，监控店铺运营数据;掌握跨境电商的营销渠道和推广方法，搜索引擎优化（SEO）；跨境物流选择与设置、跨境订单处理与客户服务；通过跨境电商模拟平台或实际项目操作，让学员亲身体验跨境电商店铺搭建、产品上架、营销推广、订单处理，跨境营销推广、facebook、youtube站外推广等。</w:t>
      </w:r>
    </w:p>
    <w:p w14:paraId="6F2A9EB1">
      <w:pPr>
        <w:pStyle w:val="8"/>
        <w:numPr>
          <w:ilvl w:val="0"/>
          <w:numId w:val="0"/>
        </w:numPr>
        <w:adjustRightInd w:val="0"/>
        <w:snapToGrid w:val="0"/>
        <w:spacing w:before="0" w:beforeAutospacing="0" w:after="0" w:afterAutospacing="0" w:line="590" w:lineRule="exact"/>
        <w:ind w:left="638" w:leftChars="304" w:firstLine="0" w:firstLineChars="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抖音同城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实体店拓展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培训班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培训目标：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传统实体企业如何利用抖音同城流量快速引流到</w:t>
      </w:r>
    </w:p>
    <w:p w14:paraId="78F238D8">
      <w:pPr>
        <w:pStyle w:val="8"/>
        <w:numPr>
          <w:ilvl w:val="0"/>
          <w:numId w:val="0"/>
        </w:numPr>
        <w:adjustRightInd w:val="0"/>
        <w:snapToGrid w:val="0"/>
        <w:spacing w:before="0" w:beforeAutospacing="0" w:after="0" w:afterAutospacing="0" w:line="590" w:lineRule="exact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线下店铺进行体验转化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培育商家的互联网思维及有业余时间人群如何借助互联网增收。</w:t>
      </w:r>
    </w:p>
    <w:p w14:paraId="13BD6281">
      <w:pPr>
        <w:pStyle w:val="8"/>
        <w:numPr>
          <w:ilvl w:val="0"/>
          <w:numId w:val="0"/>
        </w:numPr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培训规划：每期培训5天，每期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人，计划培训1期，共计3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0人次。</w:t>
      </w:r>
    </w:p>
    <w:p w14:paraId="162B8C7E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20" w:lineRule="atLeast"/>
        <w:ind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培训内容：抖音来客入住，完成店铺装修、抖音账号绑定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传授实用的视频拍摄方法、基础剪辑技能，指导 POI定位的关键作用；在视频中突出 POI 引导用户点击，方便同城用户一键导航到店；鼓励顾客在打卡视频中添加店铺 POI，扩大店铺地理信息曝光，吸引周边潜在顾客。</w:t>
      </w:r>
    </w:p>
    <w:p w14:paraId="66714894">
      <w:pPr>
        <w:pStyle w:val="8"/>
        <w:numPr>
          <w:ilvl w:val="0"/>
          <w:numId w:val="0"/>
        </w:numPr>
        <w:adjustRightInd w:val="0"/>
        <w:snapToGrid w:val="0"/>
        <w:spacing w:before="0" w:beforeAutospacing="0" w:after="0" w:afterAutospacing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5、腾讯视频号+小红书运营培训班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培训目标：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引入全新课题，丰富永安市各类电商人才储备，提升电商企业经营思路，增加电商企业销售模式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5943898D">
      <w:pPr>
        <w:pStyle w:val="8"/>
        <w:numPr>
          <w:ilvl w:val="0"/>
          <w:numId w:val="0"/>
        </w:numPr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培训规划：每期培训5天，每期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人，计划培训1期，计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0人次。</w:t>
      </w:r>
    </w:p>
    <w:p w14:paraId="2724986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培训内容：视频号直播运营逻辑，小红书的运营技巧、小红书内容产出及推广，拓展公域流量、讲解视频号直播运营；解读小红书的成长轨迹、社区属性、目标受众群体特征，让学员明晰小红书公域流量的运营逻辑。</w:t>
      </w:r>
    </w:p>
    <w:bookmarkEnd w:id="0"/>
    <w:p w14:paraId="4CD3BF73">
      <w:pPr>
        <w:pStyle w:val="8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四、培训要求</w:t>
      </w:r>
    </w:p>
    <w:p w14:paraId="2F775488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1.服务方式：根据采购人实际需求安排培训服务，培训需采购人同意才可以组织开班。</w:t>
      </w:r>
    </w:p>
    <w:p w14:paraId="6EC41241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2.培训教材提供：提供不少于当期培训人数的学员手册或资料，手册或资料的确定由与采购人项目组织共同协商确定，仅实操培训需要提供。</w:t>
      </w:r>
    </w:p>
    <w:p w14:paraId="34AD9678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3.对于实施培训过程中知悉的采购人商业秘密、数据、资料和培训记录等负有保密义务，未经采购人书面同意，成交不得以任何形式向第三方透露该保密信息，并保证采购人提供的保密信息仅用于培训的目的。</w:t>
      </w:r>
    </w:p>
    <w:p w14:paraId="75845A92">
      <w:pPr>
        <w:pStyle w:val="8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4.教学方式着重案例分享、模式分析、通俗易懂、生动有趣、满足不同阶段学员学习需求。</w:t>
      </w:r>
    </w:p>
    <w:p w14:paraId="0FB2160C">
      <w:pPr>
        <w:pStyle w:val="8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5.每天培训不少于8个课时，每个课时不少于45分钟，课程为理论与实操相结合，设置须科学合理。</w:t>
      </w:r>
    </w:p>
    <w:p w14:paraId="166AE967">
      <w:pPr>
        <w:pStyle w:val="8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6.对学员缺席计划内课程的，应另行安排时间进行集中补课或个别辅导，否则扣减缺席学员相应人数及天数的培训费用，若实际完成培训人数超过目标人数则无需补课或个别辅导。</w:t>
      </w:r>
    </w:p>
    <w:p w14:paraId="08978520">
      <w:pPr>
        <w:pStyle w:val="8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五、服务内容</w:t>
      </w:r>
    </w:p>
    <w:p w14:paraId="2F6AC30F">
      <w:pPr>
        <w:pStyle w:val="8"/>
        <w:numPr>
          <w:ilvl w:val="0"/>
          <w:numId w:val="0"/>
        </w:numPr>
        <w:adjustRightInd w:val="0"/>
        <w:snapToGrid w:val="0"/>
        <w:spacing w:before="0" w:beforeAutospacing="0" w:after="0" w:afterAutospacing="0" w:line="590" w:lineRule="exact"/>
        <w:ind w:leftChars="252"/>
        <w:jc w:val="both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1、培训前期</w:t>
      </w:r>
    </w:p>
    <w:p w14:paraId="74FA3476">
      <w:pPr>
        <w:pStyle w:val="8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(1)需充分结合培训主题、提升实操培训为主的电商培训具体情况，制定各培训计划并负责实施，保障培训的效果与质量；</w:t>
      </w:r>
    </w:p>
    <w:p w14:paraId="79A8D417">
      <w:pPr>
        <w:pStyle w:val="8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(2)每期的培训课程设计及师资由中标（成交供应商）统一组织落实，由采购方审批；</w:t>
      </w:r>
    </w:p>
    <w:p w14:paraId="57038F6D">
      <w:pPr>
        <w:pStyle w:val="8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(3)培训前需将所有授课老师的授课PPT收集齐全并进行初审，禁止PPT中出现广告宣传及推广等内容；</w:t>
      </w:r>
    </w:p>
    <w:p w14:paraId="7B9A2602">
      <w:pPr>
        <w:pStyle w:val="8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(4)编制学员手册，确保培训过程学员学习材料完整且符合培训主题；</w:t>
      </w:r>
    </w:p>
    <w:p w14:paraId="206AEE1C">
      <w:pPr>
        <w:pStyle w:val="8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(5)做好培训前的衔接、筹备事宜，落实培训场所及学习计划，协助当地主管部门做好培训组织工作。</w:t>
      </w:r>
    </w:p>
    <w:p w14:paraId="71DC4E93">
      <w:pPr>
        <w:pStyle w:val="8"/>
        <w:numPr>
          <w:ilvl w:val="0"/>
          <w:numId w:val="0"/>
        </w:numPr>
        <w:adjustRightInd w:val="0"/>
        <w:snapToGrid w:val="0"/>
        <w:spacing w:before="0" w:beforeAutospacing="0" w:after="0" w:afterAutospacing="0" w:line="590" w:lineRule="exact"/>
        <w:ind w:leftChars="252"/>
        <w:jc w:val="both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2.培训中期</w:t>
      </w:r>
    </w:p>
    <w:p w14:paraId="4495D345">
      <w:pPr>
        <w:pStyle w:val="8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(1)项目计划过程中的教学管理；</w:t>
      </w:r>
    </w:p>
    <w:p w14:paraId="61F9F8FF">
      <w:pPr>
        <w:pStyle w:val="8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(2)负责老师的劳酬及产生的差旅费用（包干制）；</w:t>
      </w:r>
    </w:p>
    <w:p w14:paraId="48E227E8">
      <w:pPr>
        <w:pStyle w:val="8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(3)现场布置，如音响、麦克风、投影、横幅等；</w:t>
      </w:r>
    </w:p>
    <w:p w14:paraId="66B199A4">
      <w:pPr>
        <w:pStyle w:val="8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(4)培训签到、培训现场不同角度的摄影记录培训活动过程；</w:t>
      </w:r>
    </w:p>
    <w:p w14:paraId="43348976">
      <w:pPr>
        <w:pStyle w:val="8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(5)针对课程内容和老师授课情况进行问卷调查（师资评价表、培训单位评价表），并对问卷调查表整理归档与培训过程材料装订成册。</w:t>
      </w:r>
    </w:p>
    <w:p w14:paraId="22CC057C">
      <w:pPr>
        <w:pStyle w:val="8"/>
        <w:numPr>
          <w:ilvl w:val="0"/>
          <w:numId w:val="0"/>
        </w:numPr>
        <w:adjustRightInd w:val="0"/>
        <w:snapToGrid w:val="0"/>
        <w:spacing w:before="0" w:beforeAutospacing="0" w:after="0" w:afterAutospacing="0" w:line="590" w:lineRule="exact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3.培训后期</w:t>
      </w:r>
    </w:p>
    <w:p w14:paraId="12BF6BEF">
      <w:pPr>
        <w:pStyle w:val="8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(1)培训结束后需提供新闻稿（配现场培训图片），介绍参加人员、人数、授课及学习等情况；</w:t>
      </w:r>
    </w:p>
    <w:p w14:paraId="631A963E">
      <w:pPr>
        <w:pStyle w:val="8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(2)培训结束后需对调查问卷（评价表）进行整理汇总，将原件及汇总结果报送采购方；</w:t>
      </w:r>
    </w:p>
    <w:p w14:paraId="5F041E95">
      <w:pPr>
        <w:pStyle w:val="8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(3)收集培训过程各类材料，包括但不限于以下内容：</w:t>
      </w:r>
    </w:p>
    <w:p w14:paraId="3DA0074E">
      <w:pPr>
        <w:pStyle w:val="8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①培训课程开展方案；参训学员身份证扫描件或复印件；</w:t>
      </w:r>
    </w:p>
    <w:p w14:paraId="2F559826">
      <w:pPr>
        <w:pStyle w:val="8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②新闻稿（图文版）、其他媒体宣传报道材料（如有）；</w:t>
      </w:r>
    </w:p>
    <w:p w14:paraId="7B2B1F41">
      <w:pPr>
        <w:pStyle w:val="8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③授课版课件PPT（命名要求：讲师姓名+授课主题）；</w:t>
      </w:r>
    </w:p>
    <w:p w14:paraId="79391354">
      <w:pPr>
        <w:pStyle w:val="8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④培训总结（包括：时间及地点、参加人员及人数、培训内容概要、邀请讲师、存在问题及建议等）；</w:t>
      </w:r>
    </w:p>
    <w:p w14:paraId="4B16411D">
      <w:pPr>
        <w:pStyle w:val="8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⑤培训学员签到表扫描件，培训满意度调查表及反馈表（纸质）；</w:t>
      </w:r>
    </w:p>
    <w:p w14:paraId="12F22BEA">
      <w:pPr>
        <w:pStyle w:val="8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⑥培训现场照片（命名要求：讲师姓名+授课主题）；</w:t>
      </w:r>
    </w:p>
    <w:p w14:paraId="4A2DA1A4">
      <w:pPr>
        <w:pStyle w:val="8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⑦具体经费使用明细，相关原始票据扫描件整理成标准财务格式；</w:t>
      </w:r>
    </w:p>
    <w:p w14:paraId="3B343535">
      <w:pPr>
        <w:pStyle w:val="8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按照课程验收要求，认真汇编项目验收申报材料按（A4纸质并装订成册），连同电子版交由采购人验收。</w:t>
      </w:r>
    </w:p>
    <w:p w14:paraId="5E31B218">
      <w:pPr>
        <w:numPr>
          <w:ilvl w:val="0"/>
          <w:numId w:val="0"/>
        </w:num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A29EEAA">
      <w:pPr>
        <w:pStyle w:val="12"/>
        <w:rPr>
          <w:rFonts w:hint="eastAsia"/>
          <w:lang w:val="en-US" w:eastAsia="zh-CN"/>
        </w:rPr>
      </w:pPr>
    </w:p>
    <w:p w14:paraId="38337C1A">
      <w:pPr>
        <w:ind w:firstLine="4480" w:firstLineChars="14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永安市工业和信息化局</w:t>
      </w:r>
      <w:bookmarkStart w:id="1" w:name="_GoBack"/>
      <w:bookmarkEnd w:id="1"/>
    </w:p>
    <w:p w14:paraId="44C3DDE0">
      <w:pPr>
        <w:pStyle w:val="12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                  2024年12月31日</w:t>
      </w:r>
    </w:p>
    <w:p w14:paraId="46E72C9C">
      <w:pPr>
        <w:pStyle w:val="12"/>
        <w:rPr>
          <w:rFonts w:hint="eastAsia"/>
          <w:lang w:val="en-US" w:eastAsia="zh-CN"/>
        </w:rPr>
      </w:pPr>
    </w:p>
    <w:p w14:paraId="6251B3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04C1"/>
    <w:rsid w:val="122C04C1"/>
    <w:rsid w:val="2C8F0FCA"/>
    <w:rsid w:val="3C366AB4"/>
    <w:rsid w:val="6AD42E66"/>
    <w:rsid w:val="7E10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4">
    <w:name w:val="index 6"/>
    <w:basedOn w:val="1"/>
    <w:next w:val="1"/>
    <w:qFormat/>
    <w:uiPriority w:val="0"/>
    <w:pPr>
      <w:ind w:left="2100"/>
    </w:pPr>
    <w:rPr>
      <w:rFonts w:ascii="Times New Roman" w:hAnsi="Times New Roman" w:cs="Times New Roman"/>
      <w:sz w:val="21"/>
      <w:szCs w:val="20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 2"/>
    <w:basedOn w:val="5"/>
    <w:next w:val="4"/>
    <w:qFormat/>
    <w:uiPriority w:val="0"/>
    <w:pPr>
      <w:ind w:firstLine="420" w:firstLineChars="200"/>
    </w:pPr>
  </w:style>
  <w:style w:type="paragraph" w:customStyle="1" w:styleId="12">
    <w:name w:val="表格文字"/>
    <w:basedOn w:val="1"/>
    <w:next w:val="1"/>
    <w:qFormat/>
    <w:uiPriority w:val="0"/>
    <w:pPr>
      <w:spacing w:before="25" w:after="25" w:line="300" w:lineRule="auto"/>
    </w:pPr>
    <w:rPr>
      <w:rFonts w:ascii="宋体" w:hAnsi="宋体"/>
      <w:spacing w:val="10"/>
      <w:kern w:val="0"/>
      <w:sz w:val="24"/>
      <w:szCs w:val="20"/>
    </w:rPr>
  </w:style>
  <w:style w:type="paragraph" w:customStyle="1" w:styleId="13">
    <w:name w:val="_Style 3"/>
    <w:basedOn w:val="1"/>
    <w:next w:val="14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4924</Words>
  <Characters>5106</Characters>
  <Lines>0</Lines>
  <Paragraphs>0</Paragraphs>
  <TotalTime>6</TotalTime>
  <ScaleCrop>false</ScaleCrop>
  <LinksUpToDate>false</LinksUpToDate>
  <CharactersWithSpaces>5231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2025-03-20T06:50:00Z</dcterms:created>
  <dc:creator>邓大帅</dc:creator>
  <cp:lastModifiedBy>Jupiter</cp:lastModifiedBy>
  <dcterms:modified xsi:type="dcterms:W3CDTF">2025-03-24T01:11:53Z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B453036E346E4937953A9E46DE8DD95E_11</vt:lpwstr>
  </property>
  <property fmtid="{D5CDD505-2E9C-101B-9397-08002B2CF9AE}" pid="4" name="KSOTemplateDocerSaveRecord">
    <vt:lpwstr>eyJoZGlkIjoiNzFmMzQzYWMwMDYwZGEzNGZkOTQxZjRiMjJmZjUxNzIiLCJ1c2VySWQiOiI1MDM2Njk4ODYifQ==</vt:lpwstr>
  </property>
</Properties>
</file>