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AC4EA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永安市202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年政府预算相关重要事项的说明</w:t>
      </w:r>
    </w:p>
    <w:p w14:paraId="2B8D8246">
      <w:pPr>
        <w:spacing w:line="60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市本级支出预算说明</w:t>
      </w:r>
    </w:p>
    <w:p w14:paraId="08D6CE6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年度永安市本级一般公共预算支出数为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442839</w:t>
      </w:r>
      <w:r>
        <w:rPr>
          <w:rFonts w:hint="eastAsia" w:ascii="仿宋_GB2312" w:eastAsia="仿宋_GB2312"/>
          <w:kern w:val="0"/>
          <w:sz w:val="32"/>
          <w:szCs w:val="32"/>
        </w:rPr>
        <w:t>万元，比202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年度预算数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34831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8.54</w:t>
      </w:r>
      <w:r>
        <w:rPr>
          <w:rFonts w:hint="eastAsia" w:ascii="仿宋_GB2312" w:eastAsia="仿宋_GB2312"/>
          <w:kern w:val="0"/>
          <w:sz w:val="32"/>
          <w:szCs w:val="32"/>
        </w:rPr>
        <w:t>%。具体情况如下（分款级科目表述）：</w:t>
      </w:r>
    </w:p>
    <w:p w14:paraId="1A1170E9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（一）一般公共服务支出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44128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9455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17.65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4EB1D68C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1.人大事务支出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710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18.02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C9C14E9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2.政协事务支出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59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9.53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1F9C3E4C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3.政府办公厅（室）及相关机构事务支出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22100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4852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5AD7575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4.发展和改革事务支出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490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16.95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39F271F1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5.统计信息事务支出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570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121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17.51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75D95A98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6.财政事务支出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1230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269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17.95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0C05AE95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7.税收事务支出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1105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279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20.16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%。  </w:t>
      </w:r>
    </w:p>
    <w:p w14:paraId="7B0B48DC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8.审计事务支出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643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142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18.09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33172CDE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9.纪检监察事务支出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1108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244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18.05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E6C63FD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10.商贸事务支出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1142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251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18.02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32E4B3A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11.知识产权事务支出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223</w:t>
      </w:r>
      <w:r>
        <w:rPr>
          <w:rFonts w:hint="eastAsia" w:ascii="仿宋_GB2312" w:eastAsia="仿宋_GB2312"/>
          <w:kern w:val="0"/>
          <w:sz w:val="32"/>
          <w:szCs w:val="32"/>
        </w:rPr>
        <w:t>万元，较上年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18.01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9CD69CC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12.民族事务支出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141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18.02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8D08942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13.港澳台事务支出0万元，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kern w:val="0"/>
          <w:sz w:val="32"/>
          <w:szCs w:val="32"/>
        </w:rPr>
        <w:t>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持平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699C427D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14.档案事务支出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486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107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18.04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D3E45CB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15.民主党派及工商联事务支出0万元，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kern w:val="0"/>
          <w:sz w:val="32"/>
          <w:szCs w:val="32"/>
        </w:rPr>
        <w:t>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持平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533431A8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16.群众团体事务支出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340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76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18.27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C17A99E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17.党委办公厅（室）及相关机构事务支出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2520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444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降低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5E88AD88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18.组织事务支出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910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降低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D5D1E77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19.宣传事务支出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358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降低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18.08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7A2F92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20.统战事务支出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445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96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降低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17.74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55C49B71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.市场监督管理事务支出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1270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279</w:t>
      </w:r>
      <w:r>
        <w:rPr>
          <w:rFonts w:hint="eastAsia" w:ascii="仿宋_GB2312" w:eastAsia="仿宋_GB2312"/>
          <w:kern w:val="0"/>
          <w:sz w:val="32"/>
          <w:szCs w:val="32"/>
        </w:rPr>
        <w:t>万元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，降低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18.01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9B740A0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22.</w:t>
      </w:r>
      <w:r>
        <w:rPr>
          <w:rFonts w:hint="eastAsia" w:ascii="仿宋_GB2312" w:eastAsia="仿宋_GB2312"/>
          <w:kern w:val="0"/>
          <w:sz w:val="32"/>
          <w:szCs w:val="32"/>
        </w:rPr>
        <w:t>信访事务支出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kern w:val="0"/>
          <w:sz w:val="32"/>
          <w:szCs w:val="32"/>
        </w:rPr>
        <w:t>万元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，降低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17.82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9C1F204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</w:t>
      </w:r>
      <w:r>
        <w:rPr>
          <w:rFonts w:ascii="仿宋_GB2312" w:eastAsia="仿宋_GB2312"/>
          <w:kern w:val="0"/>
          <w:sz w:val="32"/>
          <w:szCs w:val="32"/>
        </w:rPr>
        <w:t>其他一般公共服务支出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7694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1623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17.42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17028EE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（二）国防支出300万元，较上年预算数增加0万元。其中：</w:t>
      </w:r>
    </w:p>
    <w:p w14:paraId="71B18A60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1.国防动员支出0万元，较上年预算数减少300万元。</w:t>
      </w:r>
    </w:p>
    <w:p w14:paraId="0EA57089">
      <w:pPr>
        <w:spacing w:line="600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2.其他国防支出300万元，较上年预算数增加300万元。</w:t>
      </w:r>
    </w:p>
    <w:p w14:paraId="72F4258F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（三）公共安全支出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16625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1278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7.14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74C97D44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.公安支出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13677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1190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降低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36306EF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.国家安全支出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降低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53ADBE58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.司法支出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1279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降低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7.99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3B64F9C9">
      <w:pPr>
        <w:spacing w:line="600" w:lineRule="exact"/>
        <w:ind w:firstLine="640" w:firstLineChars="200"/>
        <w:rPr>
          <w:rFonts w:ascii="仿宋_GB2312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6.其他公共安全支出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1624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1.75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713BE776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（四）教育支出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98995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11995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13.79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23D9E3C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1.教育管理事务支出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1076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123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12.91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372CF9D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2.普通教育支出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85428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9828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1A19DCE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3.职业教育支出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5868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675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34894B64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4.广播电视教育支出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489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12.93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3E80B6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5.特殊教育支出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531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61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12.98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5C310862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6.进修及培训支出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2088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12.99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7F559FEC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7.教育费附加安排的支出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2580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296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12.96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041ABBB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8.其他教育支出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935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716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326.94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5A6DDADD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（五）科学技术支出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1853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450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32.07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5F46C74C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1.科学技术管理事务支出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297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791A575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.技术研究与开发支出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1391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337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31.97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F59DAA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.科学技术普及支出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FA9CD9D">
      <w:pPr>
        <w:spacing w:line="600" w:lineRule="exact"/>
        <w:ind w:firstLine="640" w:firstLineChars="200"/>
        <w:rPr>
          <w:rFonts w:ascii="仿宋_GB2312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.其他科学技术支出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33.33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C5CEBB9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（六）文化旅游体育与传媒支出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5206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1068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25.81</w:t>
      </w:r>
      <w:r>
        <w:rPr>
          <w:rFonts w:hint="eastAsia" w:ascii="仿宋_GB2312" w:eastAsia="仿宋_GB2312"/>
          <w:b/>
          <w:kern w:val="0"/>
          <w:sz w:val="32"/>
          <w:szCs w:val="32"/>
        </w:rPr>
        <w:t>。其中：</w:t>
      </w:r>
    </w:p>
    <w:p w14:paraId="10A297B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1.文化和旅游支出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1251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24.98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7F0703DE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2.文物支出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970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194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5624573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3.体育支出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</w:rPr>
        <w:t>5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72E06FE7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4.新闻出版电影支出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1993347B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5.广播电视支出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280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A63E597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6.其他文化旅游体育与传媒支出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1185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264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28.66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9B11BC2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（七）社会保障和就业支出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63602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1189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降低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1.84</w:t>
      </w:r>
      <w:r>
        <w:rPr>
          <w:rFonts w:hint="eastAsia" w:ascii="仿宋_GB2312" w:eastAsia="仿宋_GB2312"/>
          <w:b/>
          <w:kern w:val="0"/>
          <w:sz w:val="32"/>
          <w:szCs w:val="32"/>
        </w:rPr>
        <w:t>%，其中：</w:t>
      </w:r>
    </w:p>
    <w:p w14:paraId="3ADA530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1.人力资源和社会保障管理事务支出17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2.01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DFD0C27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2.民政管理事务支出17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降低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2.02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7765028E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3.行政事业单位养老支出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24807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507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3587A2F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.抚恤支出37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降低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1.98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3A4DF86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.退役安置支出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556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1.94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79BE0A5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.社会福利支出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1204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2.03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04AB237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32"/>
          <w:szCs w:val="32"/>
        </w:rPr>
        <w:t>.残疾人事业支出15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1.95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5EBACBAA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.最低生活保障支出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1910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3.08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5184845E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.临时救助支出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225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2.17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01067CD7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kern w:val="0"/>
          <w:sz w:val="32"/>
          <w:szCs w:val="32"/>
        </w:rPr>
        <w:t>.特困人员救助供养支出7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0.14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E0A03FD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.其他生活救助支出15万元，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kern w:val="0"/>
          <w:sz w:val="32"/>
          <w:szCs w:val="32"/>
        </w:rPr>
        <w:t>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持平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7C4B7687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.财政对基本养老保险基金的补助支出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9036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2.01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5717AA1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.财政对其他社会保险基金的补助支出36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74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2.01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6F0BB7E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.退役军人管理事务支出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447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2.19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79897AC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.其他社会保障和就业支出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12290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252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2.01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14247635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（八）卫生健康支出35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009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912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2.54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6752A274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1.卫生健康管理事务支出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2634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_GB2312" w:eastAsia="仿宋_GB2312"/>
          <w:kern w:val="0"/>
          <w:sz w:val="32"/>
          <w:szCs w:val="32"/>
        </w:rPr>
        <w:t>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3.025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CB972EA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2.公立医院支出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3022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94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3.02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7D099B70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3.基层医疗卫生机构支出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5788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3.02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1B5251F1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4.公共卫生支出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6716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208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AC5E410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5.计划生育事务支出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2368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73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2.99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15F8B73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6.行政事业单位医疗支出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3784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117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0F4D4AA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7.财政对基本医疗保险基金的补助支出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7937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245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</w:rPr>
        <w:t>2.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763CFB0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8.医疗救助支出8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B4E038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9.优抚对象医疗支出7万元，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kern w:val="0"/>
          <w:sz w:val="32"/>
          <w:szCs w:val="32"/>
        </w:rPr>
        <w:t>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持平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5C39F5C0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10.医疗保障管理事务支出9万元，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kern w:val="0"/>
          <w:sz w:val="32"/>
          <w:szCs w:val="32"/>
        </w:rPr>
        <w:t>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持平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7902B945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.中医药支出62万元，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kern w:val="0"/>
          <w:sz w:val="32"/>
          <w:szCs w:val="32"/>
        </w:rPr>
        <w:t>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持平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4DA9C593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.疾病预防控制事务支出21万元，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kern w:val="0"/>
          <w:sz w:val="32"/>
          <w:szCs w:val="32"/>
        </w:rPr>
        <w:t>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持平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69907A3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.其他卫生健康支出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1853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112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6.43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361890D4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（九）节能环保支出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11062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8455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324.32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6B7BACAE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1.环境保护管理事务支出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576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439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320.44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044DE5C2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2.环境监测与监察支出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370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282</w:t>
      </w:r>
      <w:r>
        <w:rPr>
          <w:rFonts w:hint="eastAsia" w:ascii="仿宋_GB2312" w:eastAsia="仿宋_GB2312"/>
          <w:kern w:val="0"/>
          <w:sz w:val="32"/>
          <w:szCs w:val="32"/>
        </w:rPr>
        <w:t>万元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320.45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757AC93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3.自然生态保护支出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3368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2566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319.95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3B5C79C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.其他节能环保支出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6748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5168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327.09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C4A34F4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（十）城乡社区支出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67068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43855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188.92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1DE035E8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1.城乡社区管理事务支出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6468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4158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1E068537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.城乡社区公共设施支出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46079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29622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3FE22CD0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.城乡社区环境卫生支出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12448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8002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179.98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8E1AD9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.其他城乡社区支出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2073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2073</w:t>
      </w:r>
      <w:r>
        <w:rPr>
          <w:rFonts w:hint="eastAsia" w:ascii="仿宋_GB2312" w:eastAsia="仿宋_GB2312"/>
          <w:kern w:val="0"/>
          <w:sz w:val="32"/>
          <w:szCs w:val="32"/>
        </w:rPr>
        <w:t>万元。</w:t>
      </w:r>
    </w:p>
    <w:p w14:paraId="39521605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（十一）农林水支出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38739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8068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26.3</w:t>
      </w:r>
      <w:r>
        <w:rPr>
          <w:rFonts w:hint="eastAsia" w:ascii="仿宋_GB2312" w:eastAsia="仿宋_GB2312"/>
          <w:b/>
          <w:kern w:val="0"/>
          <w:sz w:val="32"/>
          <w:szCs w:val="32"/>
        </w:rPr>
        <w:t>%，其中：</w:t>
      </w:r>
    </w:p>
    <w:p w14:paraId="2DB3C08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1.农业农村支出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6754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1125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19.99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7C65D4C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2.林业和草原支出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4432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738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19.98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516CB59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3.水利支出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2854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476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20.02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31C23F0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4.巩固脱贫攻坚成果衔接乡村振兴支出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2177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363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20.01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670E90A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5.农村综合改革支出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928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154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19.9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7647D24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6.普惠金融发展支出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19.61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58D67764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7.其他农林水支出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21472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万元，较上年预算数资金增加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5192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31.89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72167C7A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（十二）交通运输支出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4997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5882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54.07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73F988EE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1.公路水路运输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631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773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55.06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141C4EC5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2.其他交通运输支出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4366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5109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53.92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BA554E8">
      <w:pPr>
        <w:spacing w:line="60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（十三）资源勘探工业信息等支出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1000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142.86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1782D3F3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1.其他资源勘探工业信息等支出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 w:cs="Arial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/>
        </w:rPr>
        <w:t>1000</w:t>
      </w:r>
      <w:r>
        <w:rPr>
          <w:rFonts w:hint="eastAsia" w:ascii="仿宋_GB2312" w:eastAsia="仿宋_GB2312" w:cs="Arial"/>
          <w:kern w:val="0"/>
          <w:sz w:val="32"/>
          <w:szCs w:val="32"/>
        </w:rPr>
        <w:t>万元，</w:t>
      </w:r>
      <w:r>
        <w:rPr>
          <w:rFonts w:hint="eastAsia" w:ascii="仿宋_GB2312" w:eastAsia="仿宋_GB2312" w:cs="Arial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/>
        </w:rPr>
        <w:t>142.86</w:t>
      </w:r>
      <w:r>
        <w:rPr>
          <w:rFonts w:hint="eastAsia" w:ascii="仿宋_GB2312" w:eastAsia="仿宋_GB2312" w:cs="Arial"/>
          <w:kern w:val="0"/>
          <w:sz w:val="32"/>
          <w:szCs w:val="32"/>
        </w:rPr>
        <w:t>%。</w:t>
      </w:r>
    </w:p>
    <w:p w14:paraId="6DF5D65F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（十四）商业服务业等支出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3732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b/>
          <w:kern w:val="0"/>
          <w:sz w:val="32"/>
          <w:szCs w:val="32"/>
        </w:rPr>
        <w:t>2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6384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87.61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44ACADB1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1.商业流通事务支出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13.21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7EDB2521"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2.其他商业服务业等支出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3432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581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20.38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0D433594">
      <w:pPr>
        <w:spacing w:line="600" w:lineRule="exact"/>
        <w:ind w:firstLine="643" w:firstLineChars="200"/>
        <w:rPr>
          <w:rFonts w:hint="eastAsia"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kern w:val="0"/>
          <w:sz w:val="32"/>
          <w:szCs w:val="32"/>
        </w:rPr>
        <w:t>）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金融</w:t>
      </w:r>
      <w:r>
        <w:rPr>
          <w:rFonts w:hint="eastAsia" w:ascii="仿宋_GB2312" w:eastAsia="仿宋_GB2312"/>
          <w:b/>
          <w:kern w:val="0"/>
          <w:sz w:val="32"/>
          <w:szCs w:val="32"/>
        </w:rPr>
        <w:t>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万元。其中：</w:t>
      </w:r>
    </w:p>
    <w:p w14:paraId="2E6739D9">
      <w:pPr>
        <w:spacing w:line="600" w:lineRule="exact"/>
        <w:ind w:firstLine="640" w:firstLineChars="200"/>
        <w:rPr>
          <w:rFonts w:hint="default" w:ascii="仿宋_GB2312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kern w:val="0"/>
          <w:sz w:val="32"/>
          <w:szCs w:val="32"/>
          <w:lang w:val="en-US" w:eastAsia="zh-CN"/>
        </w:rPr>
        <w:t>1.其他</w:t>
      </w:r>
      <w:r>
        <w:rPr>
          <w:rFonts w:hint="eastAsia" w:ascii="仿宋_GB2312" w:eastAsia="仿宋_GB2312" w:cs="Arial"/>
          <w:kern w:val="0"/>
          <w:sz w:val="32"/>
          <w:szCs w:val="32"/>
          <w:lang w:eastAsia="zh-CN"/>
        </w:rPr>
        <w:t>金融支出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 w:cs="Arial"/>
          <w:kern w:val="0"/>
          <w:sz w:val="32"/>
          <w:szCs w:val="32"/>
          <w:lang w:eastAsia="zh-CN"/>
        </w:rPr>
        <w:t>万元，较上年预算数增加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 w:cs="Arial"/>
          <w:kern w:val="0"/>
          <w:sz w:val="32"/>
          <w:szCs w:val="32"/>
          <w:lang w:eastAsia="zh-CN"/>
        </w:rPr>
        <w:t>万元。</w:t>
      </w:r>
    </w:p>
    <w:p w14:paraId="7F0747E0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kern w:val="0"/>
          <w:sz w:val="32"/>
          <w:szCs w:val="32"/>
        </w:rPr>
        <w:t>）援助其他地区支出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178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，增长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7.88%</w:t>
      </w:r>
      <w:r>
        <w:rPr>
          <w:rFonts w:hint="eastAsia" w:ascii="仿宋_GB2312" w:eastAsia="仿宋_GB2312"/>
          <w:b/>
          <w:kern w:val="0"/>
          <w:sz w:val="32"/>
          <w:szCs w:val="32"/>
        </w:rPr>
        <w:t>。其中：</w:t>
      </w:r>
    </w:p>
    <w:p w14:paraId="2CD10B1D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1.其他支出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178</w:t>
      </w:r>
      <w:r>
        <w:rPr>
          <w:rFonts w:hint="eastAsia" w:ascii="仿宋_GB2312" w:eastAsia="仿宋_GB2312"/>
          <w:kern w:val="0"/>
          <w:sz w:val="32"/>
          <w:szCs w:val="32"/>
        </w:rPr>
        <w:t>万</w:t>
      </w:r>
      <w:r>
        <w:rPr>
          <w:rFonts w:hint="eastAsia" w:ascii="仿宋_GB2312" w:eastAsia="仿宋_GB2312" w:cs="Arial"/>
          <w:kern w:val="0"/>
          <w:sz w:val="32"/>
          <w:szCs w:val="32"/>
        </w:rPr>
        <w:t>元，较上年预算数增加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 w:cs="Arial"/>
          <w:kern w:val="0"/>
          <w:sz w:val="32"/>
          <w:szCs w:val="32"/>
        </w:rPr>
        <w:t>万元</w:t>
      </w:r>
      <w:r>
        <w:rPr>
          <w:rFonts w:hint="eastAsia" w:ascii="仿宋_GB2312" w:eastAsia="仿宋_GB2312" w:cs="Arial"/>
          <w:kern w:val="0"/>
          <w:sz w:val="32"/>
          <w:szCs w:val="32"/>
          <w:lang w:eastAsia="zh-CN"/>
        </w:rPr>
        <w:t>，增长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/>
        </w:rPr>
        <w:t>7.88%</w:t>
      </w:r>
      <w:r>
        <w:rPr>
          <w:rFonts w:hint="eastAsia" w:ascii="仿宋_GB2312" w:eastAsia="仿宋_GB2312" w:cs="Arial"/>
          <w:kern w:val="0"/>
          <w:sz w:val="32"/>
          <w:szCs w:val="32"/>
        </w:rPr>
        <w:t>。</w:t>
      </w:r>
    </w:p>
    <w:p w14:paraId="4E497AD2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kern w:val="0"/>
          <w:sz w:val="32"/>
          <w:szCs w:val="32"/>
        </w:rPr>
        <w:t>）自然资源海洋气象等支出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2382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3057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56.21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118D8824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1.自然资源事务支出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970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1285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56.98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705604D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2.气象事务支出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57.14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018E6769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3.其他自然资源海洋气象等支出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1376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1724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55.61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4F82D55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b/>
          <w:kern w:val="0"/>
          <w:sz w:val="32"/>
          <w:szCs w:val="32"/>
        </w:rPr>
        <w:t>）住房保障支出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8311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811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10.81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5B31EC6E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1.保障性安居工程支出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1805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9.99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11562693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2.住房改革支出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6395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581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9.99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574B49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3城乡社区住宅支出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万元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11.11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1D9D58B9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b/>
          <w:kern w:val="0"/>
          <w:sz w:val="32"/>
          <w:szCs w:val="32"/>
        </w:rPr>
        <w:t>）粮油物资储备支出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419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237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36.13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70552D93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1.粮油物资事务支出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405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239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37.11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6FA95DAF">
      <w:pPr>
        <w:spacing w:line="600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2.粮油储备支出1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</w:rPr>
        <w:t>2万元，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16.67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5FA2288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二十</w:t>
      </w:r>
      <w:r>
        <w:rPr>
          <w:rFonts w:hint="eastAsia" w:ascii="仿宋_GB2312" w:eastAsia="仿宋_GB2312"/>
          <w:b/>
          <w:kern w:val="0"/>
          <w:sz w:val="32"/>
          <w:szCs w:val="32"/>
        </w:rPr>
        <w:t>）灾害防治及应急管理支出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3250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2250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40.91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0443DC03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1.应急管理事务支出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340</w:t>
      </w:r>
      <w:r>
        <w:rPr>
          <w:rFonts w:hint="eastAsia" w:ascii="仿宋_GB2312" w:eastAsia="仿宋_GB2312"/>
          <w:kern w:val="0"/>
          <w:sz w:val="32"/>
          <w:szCs w:val="32"/>
        </w:rPr>
        <w:t>元，较上年预算数减少2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41.07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1D6DEE6A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2.消防事务支出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935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651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41.05%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36C55274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3.地震事务支出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kern w:val="0"/>
          <w:sz w:val="32"/>
          <w:szCs w:val="32"/>
        </w:rPr>
        <w:t>万元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40.54%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0F118C1A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4.自然灾害防治支出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54CBB851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5.其他灾害防治及应急管理支出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1893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1307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40.84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2E1FC1ED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（二十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kern w:val="0"/>
          <w:sz w:val="32"/>
          <w:szCs w:val="32"/>
        </w:rPr>
        <w:t>）预备费</w:t>
      </w:r>
      <w:r>
        <w:rPr>
          <w:rFonts w:hint="eastAsia" w:ascii="仿宋_GB2312" w:eastAsia="仿宋_GB2312"/>
          <w:kern w:val="0"/>
          <w:sz w:val="32"/>
          <w:szCs w:val="32"/>
        </w:rPr>
        <w:t>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13000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11000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，增长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550%</w:t>
      </w:r>
      <w:r>
        <w:rPr>
          <w:rFonts w:hint="eastAsia" w:ascii="仿宋_GB2312" w:eastAsia="仿宋_GB2312"/>
          <w:b/>
          <w:kern w:val="0"/>
          <w:sz w:val="32"/>
          <w:szCs w:val="32"/>
        </w:rPr>
        <w:t>。</w:t>
      </w:r>
    </w:p>
    <w:p w14:paraId="7883920B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（二十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b/>
          <w:kern w:val="0"/>
          <w:sz w:val="32"/>
          <w:szCs w:val="32"/>
        </w:rPr>
        <w:t>）债务付息支出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23098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b/>
          <w:kern w:val="0"/>
          <w:sz w:val="32"/>
          <w:szCs w:val="32"/>
        </w:rPr>
        <w:t>1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525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b/>
          <w:kern w:val="0"/>
          <w:sz w:val="32"/>
          <w:szCs w:val="32"/>
        </w:rPr>
        <w:t>6.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 w14:paraId="5DFAEC1D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1.地方政府一般债券付息支出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23098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525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6.19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 w14:paraId="4AE42D6F"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（二十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kern w:val="0"/>
          <w:sz w:val="32"/>
          <w:szCs w:val="32"/>
        </w:rPr>
        <w:t>）债务发行费用支出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250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，下降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83.33%</w:t>
      </w:r>
      <w:r>
        <w:rPr>
          <w:rFonts w:hint="eastAsia" w:ascii="仿宋_GB2312" w:eastAsia="仿宋_GB2312"/>
          <w:b/>
          <w:kern w:val="0"/>
          <w:sz w:val="32"/>
          <w:szCs w:val="32"/>
        </w:rPr>
        <w:t>。其中：</w:t>
      </w:r>
    </w:p>
    <w:p w14:paraId="474CC8B3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1.地方政府一般债务发行费用支出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250</w:t>
      </w:r>
      <w:r>
        <w:rPr>
          <w:rFonts w:hint="eastAsia" w:ascii="仿宋_GB2312" w:eastAsia="仿宋_GB2312"/>
          <w:kern w:val="0"/>
          <w:sz w:val="32"/>
          <w:szCs w:val="32"/>
        </w:rPr>
        <w:t>万元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83.33%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7C52708E">
      <w:pPr>
        <w:spacing w:line="60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二、财政转移支付安排情况</w:t>
      </w:r>
    </w:p>
    <w:p w14:paraId="4AB9449B">
      <w:pPr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年度永安市（县、区）对下税收返还和转移支付预算数为0万元，比202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年度执行数（或预算数）增加（减少）0万元，增长（下降）0%。本县所辖乡镇作为一级预算部门管理，未单独编制政府预算，为此未有对下税收返还和转移支付预算数据。</w:t>
      </w:r>
    </w:p>
    <w:p w14:paraId="5CCB3ADE"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举借政府债务情况</w:t>
      </w:r>
    </w:p>
    <w:p w14:paraId="034BA0DF"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2024年，我市地方政府债务限额1639959万元（一般债务限额717410万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元，专项债务限额922549万元）。截至2024年底，全市政府债务余额160742万元（一般债务691997万元，专项债务915485万元），债务余额严格控制在上级核定的限额内。新增政府债务限额280376万元（新增一般债务限额11780万元，新增专项债务限额26896万元），2024年偿还债券利息44427.59895万元（一般债券利22903.466万元、专项债券利息21524.13295万元）。</w:t>
      </w:r>
    </w:p>
    <w:p w14:paraId="68A8C004">
      <w:pPr>
        <w:numPr>
          <w:ilvl w:val="0"/>
          <w:numId w:val="2"/>
        </w:numPr>
        <w:spacing w:line="60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预算绩效开展情况</w:t>
      </w:r>
    </w:p>
    <w:p w14:paraId="57CFD943">
      <w:pPr>
        <w:spacing w:line="600" w:lineRule="exact"/>
        <w:ind w:firstLine="620"/>
        <w:rPr>
          <w:rFonts w:hint="eastAsia" w:ascii="仿宋_GB2312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 w:cs="Arial"/>
          <w:kern w:val="0"/>
          <w:sz w:val="32"/>
          <w:szCs w:val="32"/>
        </w:rPr>
        <w:t>2024年主要完成工作：完成193个项目的绩效目标申报，共计金额22.49亿元，完成年初计划100%；完成193个项目及4个季度的绩效监控评估报告，共计金额22.49亿元，完成年初计划100%；完成201个项目的绩效自评，共计金额24.01亿元，完成年初计划100%；完成社区工作服务站购买服务经费、寄宿生生活补助2个项目共计总金额838万元重点绩效评价；完成2024年部门整体绩效目标申报和监控，及2023年部门整体绩效自评；结合评价结果和监控报告建议调减预算安排数3071万元，应用事前评估结果建议调增预算安排数1952万元；对27个市本级专项绩效自评项目进行抽查，对抽查中发现的问题进行督促整改，并将自评结果作为部门完善政策和改进管理的重要依据。</w:t>
      </w:r>
    </w:p>
    <w:p w14:paraId="0AEBD8E7">
      <w:pPr>
        <w:spacing w:line="600" w:lineRule="exact"/>
        <w:ind w:firstLine="62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五、“三公”经费预算情况</w:t>
      </w:r>
    </w:p>
    <w:p w14:paraId="7B26BD99">
      <w:pPr>
        <w:spacing w:line="600" w:lineRule="exact"/>
        <w:ind w:firstLine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汇总，本级2023年使用一般公共预算拨款安排的“三公”经费预算数为995万元，比上年预算数减少18.48万元。其中，因公出国（境）经费10万元，与上年持平；公务接待费255万元，与上年预算数相比减少47.05万元，下降15.58%；公务用车运行经费550万元，与上年预算数相比增加48.57万元，增长9.69%；公务用车购置经费180万元，与上年预算数相比减少20万元，下降10%。“三公”经费预算减少的主要原因是公车改革后，严格压缩公务用车购置和运行经费支出预算，加强党政机关一般公务用车审批，认真落实公车运行费用定额标准，有效控制公车购置和运行费用。严格规范公务接待工作，严格执行中央关于党政机关国内公务接待的管理规定，实行接待预算管理，健全完善公务接待经费管理办法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75477F"/>
    <w:multiLevelType w:val="singleLevel"/>
    <w:tmpl w:val="D075477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8BD0ED"/>
    <w:multiLevelType w:val="singleLevel"/>
    <w:tmpl w:val="6C8BD0E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2"/>
  </w:compat>
  <w:docVars>
    <w:docVar w:name="commondata" w:val="eyJoZGlkIjoiMzc2ZjIwMTNjZTcyZWQzYWY5YTBiOTA4ZDhkZDM5ZDEifQ=="/>
  </w:docVars>
  <w:rsids>
    <w:rsidRoot w:val="008937FB"/>
    <w:rsid w:val="0002380C"/>
    <w:rsid w:val="00037E92"/>
    <w:rsid w:val="000555D4"/>
    <w:rsid w:val="000571CA"/>
    <w:rsid w:val="000A67DE"/>
    <w:rsid w:val="00100D96"/>
    <w:rsid w:val="00135BF0"/>
    <w:rsid w:val="00152925"/>
    <w:rsid w:val="00170509"/>
    <w:rsid w:val="00182F1C"/>
    <w:rsid w:val="001C38F9"/>
    <w:rsid w:val="001E00B8"/>
    <w:rsid w:val="001E0DE8"/>
    <w:rsid w:val="00236792"/>
    <w:rsid w:val="0029132F"/>
    <w:rsid w:val="00297769"/>
    <w:rsid w:val="00315A65"/>
    <w:rsid w:val="00343E9A"/>
    <w:rsid w:val="003B74FD"/>
    <w:rsid w:val="003D219C"/>
    <w:rsid w:val="00414A02"/>
    <w:rsid w:val="004252D2"/>
    <w:rsid w:val="00434034"/>
    <w:rsid w:val="0048552F"/>
    <w:rsid w:val="00533F49"/>
    <w:rsid w:val="00545C06"/>
    <w:rsid w:val="005C086F"/>
    <w:rsid w:val="005D6A9C"/>
    <w:rsid w:val="00611DCC"/>
    <w:rsid w:val="00630295"/>
    <w:rsid w:val="00642636"/>
    <w:rsid w:val="00655B1B"/>
    <w:rsid w:val="00677ADF"/>
    <w:rsid w:val="00737BDE"/>
    <w:rsid w:val="00763A6F"/>
    <w:rsid w:val="007A1E6D"/>
    <w:rsid w:val="007B54E4"/>
    <w:rsid w:val="007E50B2"/>
    <w:rsid w:val="007E5CFE"/>
    <w:rsid w:val="007F6C1D"/>
    <w:rsid w:val="00856C32"/>
    <w:rsid w:val="00866DD1"/>
    <w:rsid w:val="00877C2B"/>
    <w:rsid w:val="008937FB"/>
    <w:rsid w:val="008C1D9A"/>
    <w:rsid w:val="008C7307"/>
    <w:rsid w:val="00912BAC"/>
    <w:rsid w:val="00954538"/>
    <w:rsid w:val="00976939"/>
    <w:rsid w:val="009D5C01"/>
    <w:rsid w:val="00A02384"/>
    <w:rsid w:val="00A075BB"/>
    <w:rsid w:val="00A2498F"/>
    <w:rsid w:val="00A40BF7"/>
    <w:rsid w:val="00A96231"/>
    <w:rsid w:val="00AB2DE6"/>
    <w:rsid w:val="00AC55A3"/>
    <w:rsid w:val="00AC5BC8"/>
    <w:rsid w:val="00AD26DE"/>
    <w:rsid w:val="00AD5A41"/>
    <w:rsid w:val="00AE016D"/>
    <w:rsid w:val="00AE0449"/>
    <w:rsid w:val="00AE1847"/>
    <w:rsid w:val="00B24E3F"/>
    <w:rsid w:val="00B5562A"/>
    <w:rsid w:val="00B907C4"/>
    <w:rsid w:val="00BE7B22"/>
    <w:rsid w:val="00C0630C"/>
    <w:rsid w:val="00C23E61"/>
    <w:rsid w:val="00C35769"/>
    <w:rsid w:val="00C555E7"/>
    <w:rsid w:val="00C62760"/>
    <w:rsid w:val="00C76C15"/>
    <w:rsid w:val="00CA33EC"/>
    <w:rsid w:val="00CB08B4"/>
    <w:rsid w:val="00CC7885"/>
    <w:rsid w:val="00CD7366"/>
    <w:rsid w:val="00CE7F1F"/>
    <w:rsid w:val="00CF7475"/>
    <w:rsid w:val="00CF7DE3"/>
    <w:rsid w:val="00D03AEC"/>
    <w:rsid w:val="00D55200"/>
    <w:rsid w:val="00E83465"/>
    <w:rsid w:val="00E96E71"/>
    <w:rsid w:val="00EC1504"/>
    <w:rsid w:val="00EC432E"/>
    <w:rsid w:val="00ED7679"/>
    <w:rsid w:val="00EF5867"/>
    <w:rsid w:val="00F231D1"/>
    <w:rsid w:val="00F92E74"/>
    <w:rsid w:val="00F9403F"/>
    <w:rsid w:val="00FE3752"/>
    <w:rsid w:val="019C4A38"/>
    <w:rsid w:val="02D23A8D"/>
    <w:rsid w:val="02E93381"/>
    <w:rsid w:val="048B7990"/>
    <w:rsid w:val="04B35139"/>
    <w:rsid w:val="056D245D"/>
    <w:rsid w:val="073F0F06"/>
    <w:rsid w:val="07852DBD"/>
    <w:rsid w:val="07925F29"/>
    <w:rsid w:val="087276D5"/>
    <w:rsid w:val="09643DE2"/>
    <w:rsid w:val="09E71B0D"/>
    <w:rsid w:val="0AAF0654"/>
    <w:rsid w:val="0C0658A5"/>
    <w:rsid w:val="0C49511B"/>
    <w:rsid w:val="0D716427"/>
    <w:rsid w:val="0EF32D02"/>
    <w:rsid w:val="10B807C4"/>
    <w:rsid w:val="1195040B"/>
    <w:rsid w:val="11CF4F68"/>
    <w:rsid w:val="11E42C67"/>
    <w:rsid w:val="124B4C03"/>
    <w:rsid w:val="12BB58E4"/>
    <w:rsid w:val="133E1EB1"/>
    <w:rsid w:val="14C31C01"/>
    <w:rsid w:val="1581560D"/>
    <w:rsid w:val="15CC3594"/>
    <w:rsid w:val="15F1161D"/>
    <w:rsid w:val="16DA164A"/>
    <w:rsid w:val="17E35329"/>
    <w:rsid w:val="183323C1"/>
    <w:rsid w:val="183A374F"/>
    <w:rsid w:val="188514DD"/>
    <w:rsid w:val="192F0DDA"/>
    <w:rsid w:val="1CB02232"/>
    <w:rsid w:val="1D94745E"/>
    <w:rsid w:val="1DAC55CA"/>
    <w:rsid w:val="1E171E3D"/>
    <w:rsid w:val="1F1F71FB"/>
    <w:rsid w:val="210774F9"/>
    <w:rsid w:val="225E6C5F"/>
    <w:rsid w:val="22986B70"/>
    <w:rsid w:val="251E5CC7"/>
    <w:rsid w:val="276119AC"/>
    <w:rsid w:val="283B5CCA"/>
    <w:rsid w:val="286E6AFD"/>
    <w:rsid w:val="289447B6"/>
    <w:rsid w:val="29B22DAC"/>
    <w:rsid w:val="2BB4011E"/>
    <w:rsid w:val="2C952C35"/>
    <w:rsid w:val="2D5E1836"/>
    <w:rsid w:val="2D864ECA"/>
    <w:rsid w:val="2DD321BE"/>
    <w:rsid w:val="2EE70179"/>
    <w:rsid w:val="2F2F348A"/>
    <w:rsid w:val="2F406E06"/>
    <w:rsid w:val="30BF083E"/>
    <w:rsid w:val="30E402A4"/>
    <w:rsid w:val="30EB33E1"/>
    <w:rsid w:val="311D018D"/>
    <w:rsid w:val="31445C96"/>
    <w:rsid w:val="329005DA"/>
    <w:rsid w:val="32D6109D"/>
    <w:rsid w:val="34535E9F"/>
    <w:rsid w:val="34727975"/>
    <w:rsid w:val="36F60902"/>
    <w:rsid w:val="385703FF"/>
    <w:rsid w:val="388F0B17"/>
    <w:rsid w:val="3A947677"/>
    <w:rsid w:val="3BF75A95"/>
    <w:rsid w:val="3C7220C0"/>
    <w:rsid w:val="3CDC3B57"/>
    <w:rsid w:val="3E2D328B"/>
    <w:rsid w:val="3ED656D0"/>
    <w:rsid w:val="3F2972AE"/>
    <w:rsid w:val="3F980E7B"/>
    <w:rsid w:val="405F74B9"/>
    <w:rsid w:val="4061721C"/>
    <w:rsid w:val="418807D8"/>
    <w:rsid w:val="425D7EB7"/>
    <w:rsid w:val="433751CB"/>
    <w:rsid w:val="438C18BA"/>
    <w:rsid w:val="44753296"/>
    <w:rsid w:val="448C6E51"/>
    <w:rsid w:val="451A208F"/>
    <w:rsid w:val="46F159D4"/>
    <w:rsid w:val="481C7A1D"/>
    <w:rsid w:val="4A64271A"/>
    <w:rsid w:val="4BB943B0"/>
    <w:rsid w:val="4CB87CD7"/>
    <w:rsid w:val="4E3B2EAE"/>
    <w:rsid w:val="4FED7872"/>
    <w:rsid w:val="4FFA6D45"/>
    <w:rsid w:val="50164F37"/>
    <w:rsid w:val="513E0EB3"/>
    <w:rsid w:val="51735001"/>
    <w:rsid w:val="51F757DF"/>
    <w:rsid w:val="52302EF2"/>
    <w:rsid w:val="52E12C9B"/>
    <w:rsid w:val="532846BD"/>
    <w:rsid w:val="53E2516F"/>
    <w:rsid w:val="55E93419"/>
    <w:rsid w:val="55E95892"/>
    <w:rsid w:val="57242DB0"/>
    <w:rsid w:val="58035B24"/>
    <w:rsid w:val="585A3349"/>
    <w:rsid w:val="58E10AA2"/>
    <w:rsid w:val="592730FB"/>
    <w:rsid w:val="598002BB"/>
    <w:rsid w:val="5A020F1A"/>
    <w:rsid w:val="5A310343"/>
    <w:rsid w:val="5E111E29"/>
    <w:rsid w:val="5F9745B0"/>
    <w:rsid w:val="61AA4F1E"/>
    <w:rsid w:val="625D5C58"/>
    <w:rsid w:val="65714338"/>
    <w:rsid w:val="666452B0"/>
    <w:rsid w:val="66B42C49"/>
    <w:rsid w:val="679631B0"/>
    <w:rsid w:val="67E70E04"/>
    <w:rsid w:val="68991E18"/>
    <w:rsid w:val="69E275ED"/>
    <w:rsid w:val="6A2F74EE"/>
    <w:rsid w:val="6AEA0EDA"/>
    <w:rsid w:val="6B0B79E5"/>
    <w:rsid w:val="6D2A7B3D"/>
    <w:rsid w:val="6E602011"/>
    <w:rsid w:val="702F7EED"/>
    <w:rsid w:val="71FC0B91"/>
    <w:rsid w:val="74BA25F2"/>
    <w:rsid w:val="75705230"/>
    <w:rsid w:val="764811A4"/>
    <w:rsid w:val="76BE4476"/>
    <w:rsid w:val="76E94971"/>
    <w:rsid w:val="77420E4E"/>
    <w:rsid w:val="77A45665"/>
    <w:rsid w:val="77F04406"/>
    <w:rsid w:val="783F263E"/>
    <w:rsid w:val="78C34DB1"/>
    <w:rsid w:val="78E12128"/>
    <w:rsid w:val="79A3224E"/>
    <w:rsid w:val="79C630A1"/>
    <w:rsid w:val="7A326554"/>
    <w:rsid w:val="7AC1454B"/>
    <w:rsid w:val="7B1623D5"/>
    <w:rsid w:val="7BD858DD"/>
    <w:rsid w:val="7C4D1E27"/>
    <w:rsid w:val="7C790E6E"/>
    <w:rsid w:val="7CEC098C"/>
    <w:rsid w:val="7D9F4904"/>
    <w:rsid w:val="7E694F12"/>
    <w:rsid w:val="7E7C10A9"/>
    <w:rsid w:val="7EE75A19"/>
    <w:rsid w:val="7F5D5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EB87-9F70-4AE1-A646-20B3AF5B5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4949</Words>
  <Characters>6371</Characters>
  <Lines>14</Lines>
  <Paragraphs>13</Paragraphs>
  <TotalTime>23</TotalTime>
  <ScaleCrop>false</ScaleCrop>
  <LinksUpToDate>false</LinksUpToDate>
  <CharactersWithSpaces>6375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木槿暖夏☆</cp:lastModifiedBy>
  <cp:lastPrinted>2021-12-21T03:34:00Z</cp:lastPrinted>
  <dcterms:modified xsi:type="dcterms:W3CDTF">2025-02-14T09:03:48Z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19174404DF0543A7B8ACB67491336568</vt:lpwstr>
  </property>
  <property fmtid="{D5CDD505-2E9C-101B-9397-08002B2CF9AE}" pid="4" name="KSOTemplateDocerSaveRecord">
    <vt:lpwstr>eyJoZGlkIjoiZmY2MjA1Y2JjYjk1MTFkMzVhNmQyMWI2NjMxYzg1NDMiLCJ1c2VySWQiOiI0NDkzMTkxMjAifQ==</vt:lpwstr>
  </property>
</Properties>
</file>