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CFAF3">
      <w:pPr>
        <w:spacing w:line="52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年度</w:t>
      </w:r>
      <w:r>
        <w:rPr>
          <w:rFonts w:hint="eastAsia" w:ascii="方正小标宋简体" w:hAnsi="方正小标宋简体" w:eastAsia="方正小标宋简体" w:cs="方正小标宋简体"/>
          <w:sz w:val="40"/>
          <w:szCs w:val="40"/>
          <w:lang w:eastAsia="zh-CN"/>
        </w:rPr>
        <w:t>林业生态保护</w:t>
      </w:r>
      <w:r>
        <w:rPr>
          <w:rFonts w:hint="eastAsia" w:ascii="方正小标宋简体" w:hAnsi="方正小标宋简体" w:eastAsia="方正小标宋简体" w:cs="方正小标宋简体"/>
          <w:sz w:val="40"/>
          <w:szCs w:val="40"/>
        </w:rPr>
        <w:t>专项</w:t>
      </w:r>
      <w:r>
        <w:rPr>
          <w:rFonts w:hint="eastAsia" w:ascii="方正小标宋简体" w:hAnsi="方正小标宋简体" w:eastAsia="方正小标宋简体" w:cs="方正小标宋简体"/>
          <w:sz w:val="40"/>
          <w:szCs w:val="40"/>
          <w:lang w:val="en-US" w:eastAsia="zh-CN"/>
        </w:rPr>
        <w:t>资金</w:t>
      </w:r>
      <w:r>
        <w:rPr>
          <w:rFonts w:hint="eastAsia" w:ascii="方正小标宋简体" w:hAnsi="方正小标宋简体" w:eastAsia="方正小标宋简体" w:cs="方正小标宋简体"/>
          <w:sz w:val="40"/>
          <w:szCs w:val="40"/>
        </w:rPr>
        <w:t>绩效</w:t>
      </w:r>
    </w:p>
    <w:p w14:paraId="6E46D939">
      <w:pPr>
        <w:spacing w:line="52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自评报告</w:t>
      </w:r>
      <w:bookmarkStart w:id="26" w:name="_GoBack"/>
      <w:bookmarkEnd w:id="26"/>
    </w:p>
    <w:p w14:paraId="412FCB3A">
      <w:pPr>
        <w:spacing w:line="520" w:lineRule="exact"/>
        <w:jc w:val="center"/>
        <w:rPr>
          <w:rFonts w:hint="eastAsia" w:ascii="方正小标宋简体" w:hAnsi="方正小标宋简体" w:eastAsia="方正小标宋简体" w:cs="方正小标宋简体"/>
          <w:sz w:val="40"/>
          <w:szCs w:val="40"/>
        </w:rPr>
      </w:pPr>
    </w:p>
    <w:p w14:paraId="7B989F1F">
      <w:pPr>
        <w:spacing w:line="520" w:lineRule="exact"/>
        <w:ind w:firstLine="641"/>
        <w:rPr>
          <w:rFonts w:hint="eastAsia" w:ascii="华文中宋" w:hAnsi="华文中宋" w:eastAsia="华文中宋" w:cs="方正小标宋简体"/>
          <w:sz w:val="28"/>
          <w:szCs w:val="28"/>
          <w:lang w:val="en-US" w:eastAsia="zh-CN"/>
        </w:rPr>
      </w:pPr>
      <w:r>
        <w:rPr>
          <w:rFonts w:hint="eastAsia" w:ascii="宋体" w:hAnsi="宋体" w:eastAsia="宋体" w:cs="Times New Roman"/>
          <w:kern w:val="0"/>
          <w:sz w:val="28"/>
          <w:szCs w:val="28"/>
        </w:rPr>
        <w:t>为提高</w:t>
      </w:r>
      <w:r>
        <w:rPr>
          <w:rFonts w:hint="eastAsia" w:ascii="宋体" w:hAnsi="宋体" w:eastAsia="宋体" w:cs="Times New Roman"/>
          <w:kern w:val="0"/>
          <w:sz w:val="28"/>
          <w:szCs w:val="28"/>
          <w:lang w:eastAsia="zh-CN"/>
        </w:rPr>
        <w:t>林业生态保护</w:t>
      </w:r>
      <w:r>
        <w:rPr>
          <w:rFonts w:hint="eastAsia" w:ascii="宋体" w:hAnsi="宋体" w:eastAsia="宋体" w:cs="Times New Roman"/>
          <w:kern w:val="0"/>
          <w:sz w:val="28"/>
          <w:szCs w:val="28"/>
        </w:rPr>
        <w:t>专项资金使用</w:t>
      </w:r>
      <w:r>
        <w:rPr>
          <w:rFonts w:hint="eastAsia" w:ascii="宋体" w:hAnsi="宋体" w:eastAsia="宋体" w:cs="Times New Roman"/>
          <w:kern w:val="0"/>
          <w:sz w:val="28"/>
          <w:szCs w:val="28"/>
          <w:lang w:eastAsia="zh-CN"/>
        </w:rPr>
        <w:t>效率</w:t>
      </w:r>
      <w:r>
        <w:rPr>
          <w:rFonts w:hint="eastAsia" w:ascii="宋体" w:hAnsi="宋体" w:eastAsia="宋体" w:cs="Times New Roman"/>
          <w:kern w:val="0"/>
          <w:sz w:val="28"/>
          <w:szCs w:val="28"/>
        </w:rPr>
        <w:t>，永安市林业局组织对202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w:t>
      </w:r>
      <w:r>
        <w:rPr>
          <w:rFonts w:hint="eastAsia" w:ascii="宋体" w:hAnsi="宋体" w:eastAsia="宋体" w:cs="Times New Roman"/>
          <w:kern w:val="0"/>
          <w:sz w:val="28"/>
          <w:szCs w:val="28"/>
          <w:lang w:eastAsia="zh-CN"/>
        </w:rPr>
        <w:t>林业生态保护</w:t>
      </w:r>
      <w:r>
        <w:rPr>
          <w:rFonts w:hint="eastAsia" w:ascii="宋体" w:hAnsi="宋体" w:eastAsia="宋体" w:cs="Times New Roman"/>
          <w:kern w:val="0"/>
          <w:sz w:val="28"/>
          <w:szCs w:val="28"/>
        </w:rPr>
        <w:t>专项开展绩效评价如下：</w:t>
      </w:r>
    </w:p>
    <w:p w14:paraId="3D2CFC3A">
      <w:pPr>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天宝岩生态定位监测站</w:t>
      </w:r>
    </w:p>
    <w:p w14:paraId="3A70B3A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p>
    <w:p w14:paraId="2BCFDD7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(一)项目概况：</w:t>
      </w:r>
    </w:p>
    <w:p w14:paraId="663B5B2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1.项目建设背景</w:t>
      </w:r>
    </w:p>
    <w:p w14:paraId="01B94C0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天宝岩自然资源十分丰富，是我国少有的物种基因库和小区域生物多样性较为丰富的地区之一，有8个植被类型39个群系52个群丛。</w:t>
      </w:r>
    </w:p>
    <w:p w14:paraId="7CBD09A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建设生态定位监测站后,可长期定位监测,这对于掌握生物多样性变化、水源涵养和水土保持、森林土壤、小气候等动态变化情况是十分必要的。</w:t>
      </w:r>
    </w:p>
    <w:p w14:paraId="69AA810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2.项目建设内容</w:t>
      </w:r>
    </w:p>
    <w:p w14:paraId="67228AA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⑴森林生态定位监测站管理及实验用房：面积150-200平方米，并配备相关的仪器设备。</w:t>
      </w:r>
    </w:p>
    <w:p w14:paraId="1B649EF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⑵森林水文设施及观测：建设集水区（测流堰）和径流场各一个，对水文变化情况进行实时观测。</w:t>
      </w:r>
    </w:p>
    <w:p w14:paraId="31E1C16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⑶气象站设施建设：建设一</w:t>
      </w:r>
      <w:r>
        <w:rPr>
          <w:rFonts w:hint="eastAsia" w:ascii="宋体" w:hAnsi="宋体" w:eastAsia="宋体" w:cs="Times New Roman"/>
          <w:kern w:val="0"/>
          <w:sz w:val="28"/>
          <w:szCs w:val="28"/>
          <w:lang w:val="en-US" w:eastAsia="zh-CN"/>
        </w:rPr>
        <w:t>座</w:t>
      </w:r>
      <w:r>
        <w:rPr>
          <w:rFonts w:hint="eastAsia" w:ascii="宋体" w:hAnsi="宋体" w:eastAsia="宋体" w:cs="Times New Roman"/>
          <w:kern w:val="0"/>
          <w:sz w:val="28"/>
          <w:szCs w:val="28"/>
        </w:rPr>
        <w:t>气象观测场，建成后将对风、雨、雪、雷电、沙尘、大气温湿度、辐射等指标进行实时的观察记录。</w:t>
      </w:r>
    </w:p>
    <w:p w14:paraId="668225C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⑷森林群落观测：采用固定样地</w:t>
      </w:r>
      <w:r>
        <w:rPr>
          <w:rFonts w:hint="eastAsia" w:ascii="宋体" w:hAnsi="宋体" w:eastAsia="宋体" w:cs="Times New Roman"/>
          <w:kern w:val="0"/>
          <w:sz w:val="28"/>
          <w:szCs w:val="28"/>
          <w:lang w:val="en-US" w:eastAsia="zh-CN"/>
        </w:rPr>
        <w:t>采</w:t>
      </w:r>
      <w:r>
        <w:rPr>
          <w:rFonts w:hint="eastAsia" w:ascii="宋体" w:hAnsi="宋体" w:eastAsia="宋体" w:cs="Times New Roman"/>
          <w:kern w:val="0"/>
          <w:sz w:val="28"/>
          <w:szCs w:val="28"/>
        </w:rPr>
        <w:t>样方法进行物种多样性研究。主要研究森林群落结构、生长量、天然更新等指标。</w:t>
      </w:r>
    </w:p>
    <w:p w14:paraId="316261F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3.实施情况</w:t>
      </w:r>
    </w:p>
    <w:p w14:paraId="09EE099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该项目已完成前期的建设工作，并通过省级主管部门的验收。</w:t>
      </w:r>
    </w:p>
    <w:p w14:paraId="2E2778D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eastAsia="zh-CN"/>
        </w:rPr>
        <w:t>上级</w:t>
      </w:r>
      <w:r>
        <w:rPr>
          <w:rFonts w:hint="eastAsia" w:ascii="宋体" w:hAnsi="宋体" w:eastAsia="宋体" w:cs="Times New Roman"/>
          <w:kern w:val="0"/>
          <w:sz w:val="28"/>
          <w:szCs w:val="28"/>
        </w:rPr>
        <w:t>拨付202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年度补助资金10万元，用于维护监测站正常运转，</w:t>
      </w:r>
      <w:r>
        <w:rPr>
          <w:rFonts w:hint="eastAsia" w:ascii="宋体" w:hAnsi="宋体" w:eastAsia="宋体" w:cs="Times New Roman"/>
          <w:kern w:val="0"/>
          <w:sz w:val="28"/>
          <w:szCs w:val="28"/>
          <w:lang w:val="en-US" w:eastAsia="zh-CN"/>
        </w:rPr>
        <w:t>资金已到永安</w:t>
      </w:r>
      <w:r>
        <w:rPr>
          <w:rFonts w:hint="eastAsia" w:ascii="宋体" w:hAnsi="宋体" w:eastAsia="宋体" w:cs="Times New Roman"/>
          <w:kern w:val="0"/>
          <w:sz w:val="28"/>
          <w:szCs w:val="28"/>
        </w:rPr>
        <w:t>。</w:t>
      </w:r>
    </w:p>
    <w:p w14:paraId="528E2B8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(二)项目绩效目标。</w:t>
      </w:r>
    </w:p>
    <w:p w14:paraId="57FC2A7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加强与完善森林生态站仪器和设备建设，建立各观测仪器的物联网络，建立数据自动收集和处理系统，实现观测的系统化、信息化和自动化。</w:t>
      </w:r>
    </w:p>
    <w:p w14:paraId="000D29C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项目的实施具有较高的生态效益，可为各级政府决策、现代林业发展、重点生态工程建设和森林生态服务功能评估提供基础数据，也为福建开展生态省和生态文明先行示范区建设提供基础信息。</w:t>
      </w:r>
    </w:p>
    <w:p w14:paraId="2C7F3C6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年度补助资金用于维护监测站正常运转，保障生态定位监测工作有序进行。</w:t>
      </w:r>
    </w:p>
    <w:p w14:paraId="19511FE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二、绩效分析与结论</w:t>
      </w:r>
    </w:p>
    <w:p w14:paraId="247D031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 绩效分析。</w:t>
      </w:r>
    </w:p>
    <w:p w14:paraId="20728A2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年度补助资金是为维护监测站的日常运转，用于监测站的仪器设备添置保养</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清理茅草、</w:t>
      </w:r>
      <w:r>
        <w:rPr>
          <w:rFonts w:hint="eastAsia" w:ascii="宋体" w:hAnsi="宋体" w:eastAsia="宋体" w:cs="Times New Roman"/>
          <w:kern w:val="0"/>
          <w:sz w:val="28"/>
          <w:szCs w:val="28"/>
          <w:lang w:eastAsia="zh-CN"/>
        </w:rPr>
        <w:t>芦苇、</w:t>
      </w:r>
      <w:r>
        <w:rPr>
          <w:rFonts w:hint="eastAsia" w:ascii="宋体" w:hAnsi="宋体" w:eastAsia="宋体" w:cs="Times New Roman"/>
          <w:kern w:val="0"/>
          <w:sz w:val="28"/>
          <w:szCs w:val="28"/>
        </w:rPr>
        <w:t>腐殖层、落叶、枯枝断木等方面。</w:t>
      </w:r>
    </w:p>
    <w:p w14:paraId="4038361B">
      <w:pPr>
        <w:numPr>
          <w:ilvl w:val="0"/>
          <w:numId w:val="0"/>
        </w:numPr>
        <w:spacing w:line="52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项目进度情况。</w:t>
      </w:r>
    </w:p>
    <w:p w14:paraId="0101DF0F">
      <w:pPr>
        <w:numPr>
          <w:ilvl w:val="0"/>
          <w:numId w:val="0"/>
        </w:numPr>
        <w:spacing w:line="520" w:lineRule="exact"/>
        <w:ind w:firstLine="560" w:firstLineChars="200"/>
        <w:jc w:val="both"/>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项目进展</w:t>
      </w:r>
      <w:r>
        <w:rPr>
          <w:rFonts w:hint="eastAsia" w:ascii="宋体" w:hAnsi="宋体" w:eastAsia="宋体" w:cs="Times New Roman"/>
          <w:kern w:val="0"/>
          <w:sz w:val="28"/>
          <w:szCs w:val="28"/>
          <w:lang w:eastAsia="zh-CN"/>
        </w:rPr>
        <w:t>情况良好。</w:t>
      </w:r>
    </w:p>
    <w:p w14:paraId="4250DDE9">
      <w:pPr>
        <w:numPr>
          <w:ilvl w:val="0"/>
          <w:numId w:val="1"/>
        </w:num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执行效果情况。</w:t>
      </w:r>
    </w:p>
    <w:p w14:paraId="464A3EC3">
      <w:pPr>
        <w:numPr>
          <w:ilvl w:val="0"/>
          <w:numId w:val="0"/>
        </w:numPr>
        <w:spacing w:line="520" w:lineRule="exact"/>
        <w:ind w:firstLine="560" w:firstLineChars="200"/>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项目</w:t>
      </w:r>
      <w:r>
        <w:rPr>
          <w:rFonts w:hint="eastAsia" w:ascii="宋体" w:hAnsi="宋体" w:eastAsia="宋体" w:cs="Times New Roman"/>
          <w:kern w:val="0"/>
          <w:sz w:val="28"/>
          <w:szCs w:val="28"/>
          <w:lang w:eastAsia="zh-CN"/>
        </w:rPr>
        <w:t>执行情况良好。</w:t>
      </w:r>
    </w:p>
    <w:p w14:paraId="48B28068">
      <w:pPr>
        <w:numPr>
          <w:ilvl w:val="0"/>
          <w:numId w:val="1"/>
        </w:numPr>
        <w:spacing w:line="520" w:lineRule="exact"/>
        <w:ind w:left="0" w:leftChars="0" w:firstLine="641" w:firstLineChars="0"/>
        <w:rPr>
          <w:rFonts w:hint="eastAsia" w:ascii="宋体" w:hAnsi="宋体" w:eastAsia="宋体" w:cs="Times New Roman"/>
          <w:kern w:val="0"/>
          <w:sz w:val="28"/>
          <w:szCs w:val="28"/>
        </w:rPr>
      </w:pPr>
      <w:r>
        <w:rPr>
          <w:rFonts w:hint="eastAsia" w:ascii="宋体" w:hAnsi="宋体" w:eastAsia="宋体" w:cs="Times New Roman"/>
          <w:kern w:val="0"/>
          <w:sz w:val="28"/>
          <w:szCs w:val="28"/>
        </w:rPr>
        <w:t>项目完成可能性。</w:t>
      </w:r>
    </w:p>
    <w:p w14:paraId="46BE0A1A">
      <w:pPr>
        <w:numPr>
          <w:ilvl w:val="0"/>
          <w:numId w:val="0"/>
        </w:numPr>
        <w:spacing w:line="520" w:lineRule="exact"/>
        <w:ind w:left="641" w:leftChars="0"/>
        <w:rPr>
          <w:rFonts w:hint="eastAsia" w:ascii="宋体" w:hAnsi="宋体" w:eastAsia="宋体" w:cs="Times New Roman"/>
          <w:kern w:val="0"/>
          <w:sz w:val="28"/>
          <w:szCs w:val="28"/>
        </w:rPr>
      </w:pPr>
      <w:r>
        <w:rPr>
          <w:rFonts w:hint="eastAsia" w:ascii="宋体" w:hAnsi="宋体" w:eastAsia="宋体" w:cs="Times New Roman"/>
          <w:kern w:val="0"/>
          <w:sz w:val="28"/>
          <w:szCs w:val="28"/>
        </w:rPr>
        <w:t>项目能够如期实施。</w:t>
      </w:r>
    </w:p>
    <w:p w14:paraId="4FB5E09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（二）绩效结论。</w:t>
      </w:r>
    </w:p>
    <w:p w14:paraId="04EC36D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综合绩效分析情况，得出绩效评价等级为</w:t>
      </w:r>
      <w:r>
        <w:rPr>
          <w:rFonts w:hint="eastAsia" w:ascii="宋体" w:hAnsi="宋体" w:eastAsia="宋体" w:cs="Times New Roman"/>
          <w:kern w:val="0"/>
          <w:sz w:val="28"/>
          <w:szCs w:val="28"/>
          <w:lang w:eastAsia="zh-CN"/>
        </w:rPr>
        <w:t>良好</w:t>
      </w:r>
      <w:r>
        <w:rPr>
          <w:rFonts w:hint="eastAsia" w:ascii="宋体" w:hAnsi="宋体" w:eastAsia="宋体" w:cs="Times New Roman"/>
          <w:kern w:val="0"/>
          <w:sz w:val="28"/>
          <w:szCs w:val="28"/>
        </w:rPr>
        <w:t>。</w:t>
      </w:r>
    </w:p>
    <w:p w14:paraId="668D354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三、存在问题及原因分析和有关建议</w:t>
      </w:r>
    </w:p>
    <w:p w14:paraId="64A436B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(一)存在问题及原因分析：本项目只有生态效益，没有经济效益，分析评价时难度较大。</w:t>
      </w:r>
    </w:p>
    <w:p w14:paraId="0629F9A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（二）有关建议</w:t>
      </w:r>
    </w:p>
    <w:p w14:paraId="6E5F963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无   </w:t>
      </w:r>
    </w:p>
    <w:p w14:paraId="3AC4B15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四、综合自评结论</w:t>
      </w:r>
    </w:p>
    <w:p w14:paraId="1350B985">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良好。</w:t>
      </w:r>
    </w:p>
    <w:p w14:paraId="39BC20B4">
      <w:pPr>
        <w:ind w:firstLine="640" w:firstLineChars="200"/>
        <w:jc w:val="center"/>
        <w:rPr>
          <w:rFonts w:hint="eastAsia" w:ascii="仿宋_GB2312" w:hAnsi="仿宋_GB2312" w:eastAsia="仿宋_GB2312" w:cs="仿宋_GB2312"/>
          <w:sz w:val="32"/>
          <w:szCs w:val="32"/>
          <w:lang w:val="en-US" w:eastAsia="zh-CN"/>
        </w:rPr>
      </w:pPr>
    </w:p>
    <w:p w14:paraId="2A2FDE6E">
      <w:pPr>
        <w:ind w:firstLine="723" w:firstLineChars="20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2、林业有害生物防治</w:t>
      </w:r>
    </w:p>
    <w:p w14:paraId="0FBAB44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r>
        <w:rPr>
          <w:rFonts w:hint="eastAsia" w:ascii="宋体" w:hAnsi="宋体" w:eastAsia="宋体" w:cs="Times New Roman"/>
          <w:kern w:val="0"/>
          <w:sz w:val="28"/>
          <w:szCs w:val="28"/>
        </w:rPr>
        <w:tab/>
      </w:r>
    </w:p>
    <w:p w14:paraId="3621057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（一）项目概况</w:t>
      </w:r>
    </w:p>
    <w:p w14:paraId="1A2FC06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松材线虫病是由松墨天牛为传播媒介的松材线虫寄生在松树体内所引起的一种毁灭性病害，具有致病力强，寄主死亡速度快的特点，不仅严重影响森林生态功能，也给林农造成巨大经济损失。为深入贯彻落实科学发展观，坚持“预防为主、科学治理、依法监管、强化责任”的防治工作方针，强化组织领导，落实防控责任，加强疫情监测，增加资金投入，实施预防措施，加大检疫执法力度，有效阻断疫情入侵与传播扩散，保护好我市生态资源，依据《森林病虫害防治条例》，结合我市实际情况，制定了《永安市2024年度松材线虫病防控实施方案》，并经省、地林业部门有关专家论证通过并组织实施，依据闽财(资环)指【2023】45号下达省级林业有害生物防治补助资金</w:t>
      </w:r>
      <w:r>
        <w:rPr>
          <w:rFonts w:hint="eastAsia" w:ascii="宋体" w:hAnsi="宋体" w:eastAsia="宋体" w:cs="Times New Roman"/>
          <w:kern w:val="0"/>
          <w:sz w:val="28"/>
          <w:szCs w:val="28"/>
          <w:lang w:val="en-US" w:eastAsia="zh-CN"/>
        </w:rPr>
        <w:t>88万元（包含林长制督查考核奖励44万元闽财资环指【2023】49号文）</w:t>
      </w:r>
      <w:r>
        <w:rPr>
          <w:rFonts w:hint="eastAsia" w:ascii="宋体" w:hAnsi="宋体" w:eastAsia="宋体" w:cs="Times New Roman"/>
          <w:kern w:val="0"/>
          <w:sz w:val="28"/>
          <w:szCs w:val="28"/>
        </w:rPr>
        <w:t>，对保障2024年度松材线虫病防控工作起到一定资金保障作用。</w:t>
      </w:r>
    </w:p>
    <w:p w14:paraId="4751B4F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（二）项目绩效目标</w:t>
      </w:r>
    </w:p>
    <w:p w14:paraId="457589D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依据闽财(资环)指【2023】45号下达省级林业有害生物防治补助资金</w:t>
      </w:r>
      <w:r>
        <w:rPr>
          <w:rFonts w:hint="eastAsia" w:ascii="宋体" w:hAnsi="宋体" w:eastAsia="宋体" w:cs="Times New Roman"/>
          <w:kern w:val="0"/>
          <w:sz w:val="28"/>
          <w:szCs w:val="28"/>
          <w:lang w:val="en-US" w:eastAsia="zh-CN"/>
        </w:rPr>
        <w:t>88万元（包含林长制督查考核奖励44万元闽财资环指【2023】49号文）</w:t>
      </w:r>
      <w:r>
        <w:rPr>
          <w:rFonts w:hint="eastAsia" w:ascii="宋体" w:hAnsi="宋体" w:eastAsia="宋体" w:cs="Times New Roman"/>
          <w:kern w:val="0"/>
          <w:sz w:val="28"/>
          <w:szCs w:val="28"/>
        </w:rPr>
        <w:t>，主要用于枯死木清理、挂设松墨天牛成虫高诱捕器及采集诱虫项目经费，为《永安市2024年度松材线虫病防控实施方案》提供了一定的资金保障，将有效提高我市预防松材线虫病的防控水平。</w:t>
      </w:r>
    </w:p>
    <w:p w14:paraId="04ACC38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二、绩效评价工作开展情况</w:t>
      </w:r>
    </w:p>
    <w:p w14:paraId="0A982AA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该资金主要是用于松枯死木清理除治补助</w:t>
      </w:r>
      <w:r>
        <w:rPr>
          <w:rFonts w:hint="eastAsia" w:ascii="宋体" w:hAnsi="宋体" w:eastAsia="宋体" w:cs="Times New Roman"/>
          <w:kern w:val="0"/>
          <w:sz w:val="28"/>
          <w:szCs w:val="28"/>
          <w:lang w:val="en-US" w:eastAsia="zh-CN"/>
        </w:rPr>
        <w:t>经费</w:t>
      </w:r>
      <w:r>
        <w:rPr>
          <w:rFonts w:hint="eastAsia" w:ascii="宋体" w:hAnsi="宋体" w:eastAsia="宋体" w:cs="Times New Roman"/>
          <w:kern w:val="0"/>
          <w:sz w:val="28"/>
          <w:szCs w:val="28"/>
        </w:rPr>
        <w:t>支出，减少松枯死木数量，减缓松材线虫病传播速度。特别是对“两高”沿线，重点区域、敏感地带的松枯死木清理除治。</w:t>
      </w:r>
    </w:p>
    <w:p w14:paraId="3F12837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三、综合评价情况及评价结论</w:t>
      </w:r>
    </w:p>
    <w:p w14:paraId="2C8BD96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经过松枯死木清理除治，松枯死木的数量明显减少，有效遏制松材线虫病传播。</w:t>
      </w:r>
    </w:p>
    <w:p w14:paraId="48A2CBF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四、绩效评价指标分析</w:t>
      </w:r>
    </w:p>
    <w:p w14:paraId="5005E4C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该项目有力地减少了松材线虫病的传播，降低了疫情，减少松枯死木数量。</w:t>
      </w:r>
    </w:p>
    <w:p w14:paraId="7CA25FD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五、主要经验及做法、存在的问题及原因分析</w:t>
      </w:r>
    </w:p>
    <w:p w14:paraId="68D280F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因为本级财政的实际情况，存在本级财政未及时拨付到林业局的问题，导致松枯死木清理除治补助</w:t>
      </w:r>
      <w:r>
        <w:rPr>
          <w:rFonts w:hint="eastAsia" w:ascii="宋体" w:hAnsi="宋体" w:eastAsia="宋体" w:cs="Times New Roman"/>
          <w:kern w:val="0"/>
          <w:sz w:val="28"/>
          <w:szCs w:val="28"/>
          <w:lang w:eastAsia="zh-CN"/>
        </w:rPr>
        <w:t>经</w:t>
      </w:r>
      <w:r>
        <w:rPr>
          <w:rFonts w:hint="eastAsia" w:ascii="宋体" w:hAnsi="宋体" w:eastAsia="宋体" w:cs="Times New Roman"/>
          <w:kern w:val="0"/>
          <w:sz w:val="28"/>
          <w:szCs w:val="28"/>
        </w:rPr>
        <w:t>费无法及时支付。希望上级给予更多的资金支持，以便更好地做好松材线虫病的防控工作。</w:t>
      </w:r>
    </w:p>
    <w:p w14:paraId="451876B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六、有关建议</w:t>
      </w:r>
    </w:p>
    <w:p w14:paraId="7770BF5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永安已经有好几个乡镇街道出现松材线虫病疫情，防控压力大，希望给予更多的资金支持。</w:t>
      </w:r>
    </w:p>
    <w:p w14:paraId="44D3D9AE">
      <w:pPr>
        <w:pStyle w:val="2"/>
        <w:ind w:firstLine="2530" w:firstLineChars="700"/>
        <w:jc w:val="both"/>
        <w:rPr>
          <w:rFonts w:hint="eastAsia" w:eastAsiaTheme="minorEastAsia"/>
          <w:sz w:val="36"/>
          <w:szCs w:val="36"/>
          <w:lang w:eastAsia="zh-CN"/>
        </w:rPr>
      </w:pPr>
      <w:r>
        <w:rPr>
          <w:rFonts w:hint="eastAsia"/>
          <w:sz w:val="36"/>
          <w:szCs w:val="36"/>
          <w:lang w:val="en-US" w:eastAsia="zh-CN"/>
        </w:rPr>
        <w:t>3、</w:t>
      </w:r>
      <w:r>
        <w:rPr>
          <w:rFonts w:hint="eastAsia"/>
          <w:sz w:val="36"/>
          <w:szCs w:val="36"/>
          <w:lang w:eastAsia="zh-CN"/>
        </w:rPr>
        <w:t>名木古树保护</w:t>
      </w:r>
    </w:p>
    <w:p w14:paraId="4EB0822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p>
    <w:p w14:paraId="17B9108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（一）项目概况：202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年度，上级下达我市省级财政林业专项资金补助古树群的保护建设任务1个（资金2</w:t>
      </w: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.4</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万），该资金用于</w:t>
      </w:r>
      <w:r>
        <w:rPr>
          <w:rFonts w:hint="eastAsia" w:ascii="宋体" w:hAnsi="宋体" w:eastAsia="宋体" w:cs="Times New Roman"/>
          <w:kern w:val="0"/>
          <w:sz w:val="28"/>
          <w:szCs w:val="28"/>
          <w:lang w:eastAsia="zh-CN"/>
        </w:rPr>
        <w:t>补助</w:t>
      </w:r>
      <w:r>
        <w:rPr>
          <w:rFonts w:hint="eastAsia" w:ascii="宋体" w:hAnsi="宋体" w:eastAsia="宋体" w:cs="Times New Roman"/>
          <w:kern w:val="0"/>
          <w:sz w:val="28"/>
          <w:szCs w:val="28"/>
        </w:rPr>
        <w:t>“福建省最美古树群”</w:t>
      </w:r>
      <w:r>
        <w:rPr>
          <w:rFonts w:hint="eastAsia" w:ascii="宋体" w:hAnsi="宋体" w:eastAsia="宋体" w:cs="Times New Roman"/>
          <w:kern w:val="0"/>
          <w:sz w:val="28"/>
          <w:szCs w:val="28"/>
          <w:lang w:eastAsia="zh-CN"/>
        </w:rPr>
        <w:t>西洋镇蚌口</w:t>
      </w:r>
      <w:r>
        <w:rPr>
          <w:rFonts w:hint="eastAsia" w:ascii="宋体" w:hAnsi="宋体" w:eastAsia="宋体" w:cs="Times New Roman"/>
          <w:kern w:val="0"/>
          <w:sz w:val="28"/>
          <w:szCs w:val="28"/>
        </w:rPr>
        <w:t>村</w:t>
      </w:r>
      <w:r>
        <w:rPr>
          <w:rFonts w:hint="eastAsia" w:ascii="宋体" w:hAnsi="宋体" w:eastAsia="宋体" w:cs="Times New Roman"/>
          <w:kern w:val="0"/>
          <w:sz w:val="28"/>
          <w:szCs w:val="28"/>
          <w:lang w:eastAsia="zh-CN"/>
        </w:rPr>
        <w:t>枫香</w:t>
      </w:r>
      <w:r>
        <w:rPr>
          <w:rFonts w:hint="eastAsia" w:ascii="宋体" w:hAnsi="宋体" w:eastAsia="宋体" w:cs="Times New Roman"/>
          <w:kern w:val="0"/>
          <w:sz w:val="28"/>
          <w:szCs w:val="28"/>
        </w:rPr>
        <w:t>古树群。</w:t>
      </w:r>
    </w:p>
    <w:p w14:paraId="2BEDFAE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（二）项目绩效目标。古树群的保护建设项目目前方案已通过专家评审、项目资金预算。通过对古树长势衰弱实施及时抢救复壮措施，确保古树健康生长，对乡村振兴和旅游</w:t>
      </w:r>
      <w:r>
        <w:rPr>
          <w:rFonts w:hint="eastAsia" w:ascii="宋体" w:hAnsi="宋体" w:eastAsia="宋体" w:cs="Times New Roman"/>
          <w:kern w:val="0"/>
          <w:sz w:val="28"/>
          <w:szCs w:val="28"/>
          <w:lang w:eastAsia="zh-CN"/>
        </w:rPr>
        <w:t>发</w:t>
      </w:r>
      <w:r>
        <w:rPr>
          <w:rFonts w:hint="eastAsia" w:ascii="宋体" w:hAnsi="宋体" w:eastAsia="宋体" w:cs="Times New Roman"/>
          <w:kern w:val="0"/>
          <w:sz w:val="28"/>
          <w:szCs w:val="28"/>
        </w:rPr>
        <w:t>展，弘扬古树文化、生态、历史价值等方面具有重要作用。</w:t>
      </w:r>
    </w:p>
    <w:p w14:paraId="224D1E4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二、绩效分析与结论</w:t>
      </w:r>
    </w:p>
    <w:p w14:paraId="20C254C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（一）绩效分析。</w:t>
      </w:r>
    </w:p>
    <w:p w14:paraId="347CA5A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该项目</w:t>
      </w:r>
      <w:r>
        <w:rPr>
          <w:rFonts w:hint="eastAsia" w:ascii="宋体" w:hAnsi="宋体" w:eastAsia="宋体" w:cs="Times New Roman"/>
          <w:kern w:val="0"/>
          <w:sz w:val="28"/>
          <w:szCs w:val="28"/>
          <w:lang w:eastAsia="zh-CN"/>
        </w:rPr>
        <w:t>目前</w:t>
      </w:r>
      <w:r>
        <w:rPr>
          <w:rFonts w:hint="eastAsia" w:ascii="宋体" w:hAnsi="宋体" w:eastAsia="宋体" w:cs="Times New Roman"/>
          <w:kern w:val="0"/>
          <w:sz w:val="28"/>
          <w:szCs w:val="28"/>
        </w:rPr>
        <w:t>正在实施中。</w:t>
      </w:r>
    </w:p>
    <w:p w14:paraId="1CD2FA5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三、存在问题及原因分析和有关建议</w:t>
      </w:r>
    </w:p>
    <w:p w14:paraId="456A7D6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1.存在问题：资金财政未及时到位，造成建设进度缓慢。</w:t>
      </w:r>
    </w:p>
    <w:p w14:paraId="5000139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2.改进措施：及时协调财政资金及时到位，确保加快项目实施进度。</w:t>
      </w:r>
    </w:p>
    <w:p w14:paraId="144116A5">
      <w:pPr>
        <w:spacing w:line="520" w:lineRule="exact"/>
        <w:ind w:firstLine="641"/>
        <w:rPr>
          <w:rFonts w:hint="eastAsia" w:cs="Times New Roman" w:asciiTheme="minorEastAsia" w:hAnsiTheme="minorEastAsia"/>
          <w:sz w:val="30"/>
          <w:szCs w:val="30"/>
        </w:rPr>
      </w:pPr>
    </w:p>
    <w:p w14:paraId="5175A6D9">
      <w:pPr>
        <w:ind w:firstLine="2530" w:firstLineChars="700"/>
        <w:jc w:val="both"/>
        <w:rPr>
          <w:rFonts w:hint="eastAsia" w:ascii="仿宋" w:hAnsi="仿宋" w:eastAsia="仿宋"/>
          <w:b/>
          <w:bCs/>
          <w:sz w:val="36"/>
          <w:szCs w:val="36"/>
          <w:lang w:eastAsia="zh-CN"/>
        </w:rPr>
      </w:pPr>
      <w:r>
        <w:rPr>
          <w:rFonts w:hint="eastAsia" w:ascii="仿宋" w:hAnsi="仿宋" w:eastAsia="仿宋"/>
          <w:b/>
          <w:bCs/>
          <w:sz w:val="36"/>
          <w:szCs w:val="36"/>
          <w:lang w:val="en-US" w:eastAsia="zh-CN"/>
        </w:rPr>
        <w:t>4、</w:t>
      </w:r>
      <w:r>
        <w:rPr>
          <w:rFonts w:hint="eastAsia" w:ascii="仿宋" w:hAnsi="仿宋" w:eastAsia="仿宋"/>
          <w:b/>
          <w:bCs/>
          <w:sz w:val="36"/>
          <w:szCs w:val="36"/>
          <w:lang w:eastAsia="zh-CN"/>
        </w:rPr>
        <w:t>自然保护地能力建设</w:t>
      </w:r>
    </w:p>
    <w:p w14:paraId="3E886AA8">
      <w:pPr>
        <w:ind w:firstLine="640" w:firstLineChars="200"/>
        <w:rPr>
          <w:rFonts w:hint="eastAsia" w:ascii="仿宋" w:hAnsi="仿宋" w:eastAsia="仿宋"/>
          <w:sz w:val="32"/>
          <w:szCs w:val="32"/>
          <w:lang w:eastAsia="zh-CN"/>
        </w:rPr>
      </w:pPr>
    </w:p>
    <w:p w14:paraId="267FB7C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一、绩效目标分解下达情况</w:t>
      </w:r>
    </w:p>
    <w:p w14:paraId="2FF3CC87">
      <w:pPr>
        <w:spacing w:line="520" w:lineRule="exact"/>
        <w:ind w:firstLine="641"/>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根据《</w:t>
      </w:r>
      <w:r>
        <w:rPr>
          <w:rFonts w:hint="eastAsia" w:ascii="宋体" w:hAnsi="宋体" w:eastAsia="宋体" w:cs="Times New Roman"/>
          <w:kern w:val="0"/>
          <w:sz w:val="28"/>
          <w:szCs w:val="28"/>
          <w:lang w:eastAsia="zh-CN"/>
        </w:rPr>
        <w:t>福建省财政厅</w:t>
      </w:r>
      <w:r>
        <w:rPr>
          <w:rFonts w:hint="eastAsia" w:ascii="宋体" w:hAnsi="宋体" w:eastAsia="宋体" w:cs="Times New Roman"/>
          <w:kern w:val="0"/>
          <w:sz w:val="28"/>
          <w:szCs w:val="28"/>
          <w:lang w:val="en-US" w:eastAsia="zh-CN"/>
        </w:rPr>
        <w:t xml:space="preserve"> 福建省林业局</w:t>
      </w:r>
      <w:r>
        <w:rPr>
          <w:rFonts w:hint="eastAsia" w:ascii="宋体" w:hAnsi="宋体" w:eastAsia="宋体" w:cs="Times New Roman"/>
          <w:kern w:val="0"/>
          <w:sz w:val="28"/>
          <w:szCs w:val="28"/>
        </w:rPr>
        <w:t>关于提前下达2024年省</w:t>
      </w:r>
      <w:r>
        <w:rPr>
          <w:rFonts w:hint="eastAsia" w:ascii="宋体" w:hAnsi="宋体" w:eastAsia="宋体" w:cs="Times New Roman"/>
          <w:kern w:val="0"/>
          <w:sz w:val="28"/>
          <w:szCs w:val="28"/>
          <w:lang w:eastAsia="zh-CN"/>
        </w:rPr>
        <w:t>级财政林业专项资金的通知》（闽财资环指〔2023〕</w:t>
      </w:r>
      <w:r>
        <w:rPr>
          <w:rFonts w:hint="eastAsia" w:ascii="宋体" w:hAnsi="宋体" w:eastAsia="宋体" w:cs="Times New Roman"/>
          <w:kern w:val="0"/>
          <w:sz w:val="28"/>
          <w:szCs w:val="28"/>
          <w:lang w:val="en-US" w:eastAsia="zh-CN"/>
        </w:rPr>
        <w:t>45</w:t>
      </w:r>
      <w:r>
        <w:rPr>
          <w:rFonts w:hint="eastAsia" w:ascii="宋体" w:hAnsi="宋体" w:eastAsia="宋体" w:cs="Times New Roman"/>
          <w:kern w:val="0"/>
          <w:sz w:val="28"/>
          <w:szCs w:val="28"/>
          <w:lang w:eastAsia="zh-CN"/>
        </w:rPr>
        <w:t>号）文件，自然保护地能力建设涉及</w:t>
      </w:r>
      <w:r>
        <w:rPr>
          <w:rFonts w:hint="eastAsia" w:ascii="宋体" w:hAnsi="宋体" w:eastAsia="宋体" w:cs="Times New Roman"/>
          <w:kern w:val="0"/>
          <w:sz w:val="28"/>
          <w:szCs w:val="28"/>
          <w:lang w:val="en-US" w:eastAsia="zh-CN"/>
        </w:rPr>
        <w:t>50</w:t>
      </w:r>
      <w:r>
        <w:rPr>
          <w:rFonts w:hint="eastAsia" w:ascii="宋体" w:hAnsi="宋体" w:eastAsia="宋体" w:cs="Times New Roman"/>
          <w:kern w:val="0"/>
          <w:sz w:val="28"/>
          <w:szCs w:val="28"/>
          <w:lang w:eastAsia="zh-CN"/>
        </w:rPr>
        <w:t>万元。</w:t>
      </w:r>
    </w:p>
    <w:p w14:paraId="0B3484F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二、绩效情况分析</w:t>
      </w:r>
    </w:p>
    <w:p w14:paraId="01173DC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（一）资金投入情况分析。</w:t>
      </w:r>
    </w:p>
    <w:p w14:paraId="3AB2EF69">
      <w:pPr>
        <w:spacing w:line="520" w:lineRule="exact"/>
        <w:ind w:firstLine="641"/>
        <w:rPr>
          <w:rFonts w:hint="default" w:ascii="宋体" w:hAnsi="宋体" w:eastAsia="宋体" w:cs="Times New Roman"/>
          <w:kern w:val="0"/>
          <w:sz w:val="28"/>
          <w:szCs w:val="28"/>
          <w:lang w:val="en-US" w:eastAsia="zh-CN"/>
        </w:rPr>
      </w:pPr>
      <w:r>
        <w:rPr>
          <w:rFonts w:hint="eastAsia" w:ascii="宋体" w:hAnsi="宋体" w:eastAsia="宋体" w:cs="Times New Roman"/>
          <w:kern w:val="0"/>
          <w:sz w:val="28"/>
          <w:szCs w:val="28"/>
        </w:rPr>
        <w:t>《</w:t>
      </w:r>
      <w:r>
        <w:rPr>
          <w:rFonts w:hint="eastAsia" w:ascii="宋体" w:hAnsi="宋体" w:eastAsia="宋体" w:cs="Times New Roman"/>
          <w:kern w:val="0"/>
          <w:sz w:val="28"/>
          <w:szCs w:val="28"/>
          <w:lang w:eastAsia="zh-CN"/>
        </w:rPr>
        <w:t>福建省财政厅</w:t>
      </w:r>
      <w:r>
        <w:rPr>
          <w:rFonts w:hint="eastAsia" w:ascii="宋体" w:hAnsi="宋体" w:eastAsia="宋体" w:cs="Times New Roman"/>
          <w:kern w:val="0"/>
          <w:sz w:val="28"/>
          <w:szCs w:val="28"/>
          <w:lang w:val="en-US" w:eastAsia="zh-CN"/>
        </w:rPr>
        <w:t xml:space="preserve"> 福建省林业局</w:t>
      </w:r>
      <w:r>
        <w:rPr>
          <w:rFonts w:hint="eastAsia" w:ascii="宋体" w:hAnsi="宋体" w:eastAsia="宋体" w:cs="Times New Roman"/>
          <w:kern w:val="0"/>
          <w:sz w:val="28"/>
          <w:szCs w:val="28"/>
        </w:rPr>
        <w:t>关于提前下达2024年省级财政林业专项资金的通知》（闽财资环</w:t>
      </w:r>
      <w:r>
        <w:rPr>
          <w:rFonts w:hint="eastAsia" w:ascii="宋体" w:hAnsi="宋体" w:eastAsia="宋体" w:cs="Times New Roman"/>
          <w:kern w:val="0"/>
          <w:sz w:val="28"/>
          <w:szCs w:val="28"/>
          <w:lang w:val="en-US" w:eastAsia="zh-CN"/>
        </w:rPr>
        <w:t>指〔2023〕45号）中“省级以上自然保护地能力建设专项资金”50万元主要用于2024年度地质博物馆综合提升建设项目（续建）—永安市桃源洞-鳞隐石林国家级风景名胜区宣教科普多媒体教育提升项目。该项目目前已完成电子沙盘展示系统硬件安装，完成屋面彩钢瓦、排水天沟、公共卫生间修理、中庭整理等基础设施修缮及环境美化提升，已支付相关费用，项目进展按计划推进中。</w:t>
      </w:r>
    </w:p>
    <w:p w14:paraId="3636591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w:t>
      </w:r>
      <w:r>
        <w:rPr>
          <w:rFonts w:hint="eastAsia" w:ascii="宋体" w:hAnsi="宋体" w:eastAsia="宋体" w:cs="Times New Roman"/>
          <w:kern w:val="0"/>
          <w:sz w:val="28"/>
          <w:szCs w:val="28"/>
          <w:lang w:eastAsia="zh-CN"/>
        </w:rPr>
        <w:t>二</w:t>
      </w:r>
      <w:r>
        <w:rPr>
          <w:rFonts w:hint="eastAsia" w:ascii="宋体" w:hAnsi="宋体" w:eastAsia="宋体" w:cs="Times New Roman"/>
          <w:kern w:val="0"/>
          <w:sz w:val="28"/>
          <w:szCs w:val="28"/>
        </w:rPr>
        <w:t>）资金管理情况分析。</w:t>
      </w:r>
    </w:p>
    <w:p w14:paraId="4F2DF5B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w:t>
      </w:r>
      <w:r>
        <w:rPr>
          <w:rFonts w:hint="eastAsia" w:ascii="宋体" w:hAnsi="宋体" w:eastAsia="宋体" w:cs="Times New Roman"/>
          <w:kern w:val="0"/>
          <w:sz w:val="28"/>
          <w:szCs w:val="28"/>
          <w:lang w:eastAsia="zh-CN"/>
        </w:rPr>
        <w:t>福建省财政厅</w:t>
      </w:r>
      <w:r>
        <w:rPr>
          <w:rFonts w:hint="eastAsia" w:ascii="宋体" w:hAnsi="宋体" w:eastAsia="宋体" w:cs="Times New Roman"/>
          <w:kern w:val="0"/>
          <w:sz w:val="28"/>
          <w:szCs w:val="28"/>
          <w:lang w:val="en-US" w:eastAsia="zh-CN"/>
        </w:rPr>
        <w:t xml:space="preserve"> 福建省林业局</w:t>
      </w:r>
      <w:r>
        <w:rPr>
          <w:rFonts w:hint="eastAsia" w:ascii="宋体" w:hAnsi="宋体" w:eastAsia="宋体" w:cs="Times New Roman"/>
          <w:kern w:val="0"/>
          <w:sz w:val="28"/>
          <w:szCs w:val="28"/>
        </w:rPr>
        <w:t>关于提前下达2024年省级财政林业专项资金的通知》（闽财资环</w:t>
      </w:r>
      <w:r>
        <w:rPr>
          <w:rFonts w:hint="eastAsia" w:ascii="宋体" w:hAnsi="宋体" w:eastAsia="宋体" w:cs="Times New Roman"/>
          <w:kern w:val="0"/>
          <w:sz w:val="28"/>
          <w:szCs w:val="28"/>
          <w:lang w:val="en-US" w:eastAsia="zh-CN"/>
        </w:rPr>
        <w:t>指〔2023〕45号）中“省级以上自然保护地能力建设专项资金”50万元</w:t>
      </w:r>
      <w:r>
        <w:rPr>
          <w:rFonts w:hint="eastAsia" w:ascii="宋体" w:hAnsi="宋体" w:eastAsia="宋体" w:cs="Times New Roman"/>
          <w:kern w:val="0"/>
          <w:sz w:val="28"/>
          <w:szCs w:val="28"/>
        </w:rPr>
        <w:t>，已</w:t>
      </w:r>
      <w:r>
        <w:rPr>
          <w:rFonts w:hint="eastAsia" w:ascii="宋体" w:hAnsi="宋体" w:eastAsia="宋体" w:cs="Times New Roman"/>
          <w:kern w:val="0"/>
          <w:sz w:val="28"/>
          <w:szCs w:val="28"/>
          <w:lang w:eastAsia="zh-CN"/>
        </w:rPr>
        <w:t>部分</w:t>
      </w:r>
      <w:r>
        <w:rPr>
          <w:rFonts w:hint="eastAsia" w:ascii="宋体" w:hAnsi="宋体" w:eastAsia="宋体" w:cs="Times New Roman"/>
          <w:kern w:val="0"/>
          <w:sz w:val="28"/>
          <w:szCs w:val="28"/>
        </w:rPr>
        <w:t>支出</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剩余资金待市财政局拨付到位后按合同约定条款支付</w:t>
      </w:r>
      <w:r>
        <w:rPr>
          <w:rFonts w:hint="eastAsia" w:ascii="宋体" w:hAnsi="宋体" w:eastAsia="宋体" w:cs="Times New Roman"/>
          <w:kern w:val="0"/>
          <w:sz w:val="28"/>
          <w:szCs w:val="28"/>
        </w:rPr>
        <w:t>。</w:t>
      </w:r>
    </w:p>
    <w:p w14:paraId="0C63F3F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eastAsia="zh-CN"/>
        </w:rPr>
        <w:t>（三）</w:t>
      </w:r>
      <w:r>
        <w:rPr>
          <w:rFonts w:hint="eastAsia" w:ascii="宋体" w:hAnsi="宋体" w:eastAsia="宋体" w:cs="Times New Roman"/>
          <w:kern w:val="0"/>
          <w:sz w:val="28"/>
          <w:szCs w:val="28"/>
        </w:rPr>
        <w:t>总体绩效目标完成情况分析。</w:t>
      </w:r>
    </w:p>
    <w:p w14:paraId="2949851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2024年度地质博物馆综合提升建设项目（续建）—永安市桃源洞-鳞隐石林国家级风景名胜区宣教科普多媒体教育提升项目主要建设新建电子沙盘展示系统、基础设施修缮及环境美化提升。该项目目前已完成电子沙盘展示系统硬件安装，完成屋面彩钢瓦、排水天沟、公共卫生间修理、中庭整理等基础设施修缮及环境美化提升，项目进展按计划推进中。</w:t>
      </w:r>
    </w:p>
    <w:p w14:paraId="3BCD047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（四）绩效指标完成情况分析。</w:t>
      </w:r>
    </w:p>
    <w:p w14:paraId="79F5DD8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项目建成后可</w:t>
      </w:r>
      <w:r>
        <w:rPr>
          <w:rFonts w:hint="eastAsia" w:ascii="宋体" w:hAnsi="宋体" w:eastAsia="宋体" w:cs="Times New Roman"/>
          <w:kern w:val="0"/>
          <w:sz w:val="28"/>
          <w:szCs w:val="28"/>
          <w:lang w:eastAsia="zh-CN"/>
        </w:rPr>
        <w:t>提升永安市地质博物馆的科普宣教能力，用现代数字技术将馆的丰富内容生动化、趣味化,更好</w:t>
      </w:r>
      <w:r>
        <w:rPr>
          <w:rFonts w:hint="eastAsia" w:ascii="宋体" w:hAnsi="宋体" w:eastAsia="宋体" w:cs="Times New Roman"/>
          <w:kern w:val="0"/>
          <w:sz w:val="28"/>
          <w:szCs w:val="28"/>
          <w:lang w:val="en-US" w:eastAsia="zh-CN"/>
        </w:rPr>
        <w:t>地</w:t>
      </w:r>
      <w:r>
        <w:rPr>
          <w:rFonts w:hint="eastAsia" w:ascii="宋体" w:hAnsi="宋体" w:eastAsia="宋体" w:cs="Times New Roman"/>
          <w:kern w:val="0"/>
          <w:sz w:val="28"/>
          <w:szCs w:val="28"/>
          <w:lang w:eastAsia="zh-CN"/>
        </w:rPr>
        <w:t>展示永安地质遗迹之奇、自然之美、人文之韵，吸引更多游客前往参观，增强游客体验。</w:t>
      </w:r>
    </w:p>
    <w:p w14:paraId="2C9EDAB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三、偏离绩效目标的原因和下一步改进措施</w:t>
      </w:r>
    </w:p>
    <w:p w14:paraId="276B067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为让项目尽可能</w:t>
      </w:r>
      <w:r>
        <w:rPr>
          <w:rFonts w:hint="eastAsia" w:ascii="宋体" w:hAnsi="宋体" w:eastAsia="宋体" w:cs="Times New Roman"/>
          <w:kern w:val="0"/>
          <w:sz w:val="28"/>
          <w:szCs w:val="28"/>
          <w:lang w:eastAsia="zh-CN"/>
        </w:rPr>
        <w:t>的达到预期的效果</w:t>
      </w:r>
      <w:r>
        <w:rPr>
          <w:rFonts w:hint="eastAsia" w:ascii="宋体" w:hAnsi="宋体" w:eastAsia="宋体" w:cs="Times New Roman"/>
          <w:kern w:val="0"/>
          <w:sz w:val="28"/>
          <w:szCs w:val="28"/>
        </w:rPr>
        <w:t>，项目专班前期投入大量</w:t>
      </w:r>
      <w:r>
        <w:rPr>
          <w:rFonts w:hint="eastAsia" w:ascii="宋体" w:hAnsi="宋体" w:eastAsia="宋体" w:cs="Times New Roman"/>
          <w:kern w:val="0"/>
          <w:sz w:val="28"/>
          <w:szCs w:val="28"/>
          <w:lang w:eastAsia="zh-CN"/>
        </w:rPr>
        <w:t>时间和</w:t>
      </w:r>
      <w:r>
        <w:rPr>
          <w:rFonts w:hint="eastAsia" w:ascii="宋体" w:hAnsi="宋体" w:eastAsia="宋体" w:cs="Times New Roman"/>
          <w:kern w:val="0"/>
          <w:sz w:val="28"/>
          <w:szCs w:val="28"/>
        </w:rPr>
        <w:t>精力，</w:t>
      </w:r>
      <w:r>
        <w:rPr>
          <w:rFonts w:hint="eastAsia" w:ascii="宋体" w:hAnsi="宋体" w:eastAsia="宋体" w:cs="Times New Roman"/>
          <w:kern w:val="0"/>
          <w:sz w:val="28"/>
          <w:szCs w:val="28"/>
          <w:lang w:eastAsia="zh-CN"/>
        </w:rPr>
        <w:t>考察了多家专业企业</w:t>
      </w:r>
      <w:r>
        <w:rPr>
          <w:rFonts w:hint="eastAsia" w:ascii="宋体" w:hAnsi="宋体" w:eastAsia="宋体" w:cs="Times New Roman"/>
          <w:kern w:val="0"/>
          <w:sz w:val="28"/>
          <w:szCs w:val="28"/>
        </w:rPr>
        <w:t>，</w:t>
      </w:r>
      <w:r>
        <w:rPr>
          <w:rFonts w:hint="eastAsia" w:ascii="宋体" w:hAnsi="宋体" w:eastAsia="宋体" w:cs="Times New Roman"/>
          <w:kern w:val="0"/>
          <w:sz w:val="28"/>
          <w:szCs w:val="28"/>
          <w:lang w:eastAsia="zh-CN"/>
        </w:rPr>
        <w:t>确保最终硬件和软件能达到预期目的</w:t>
      </w:r>
      <w:r>
        <w:rPr>
          <w:rFonts w:hint="eastAsia" w:ascii="宋体" w:hAnsi="宋体" w:eastAsia="宋体" w:cs="Times New Roman"/>
          <w:kern w:val="0"/>
          <w:sz w:val="28"/>
          <w:szCs w:val="28"/>
        </w:rPr>
        <w:t>，目前</w:t>
      </w:r>
      <w:r>
        <w:rPr>
          <w:rFonts w:hint="eastAsia" w:ascii="宋体" w:hAnsi="宋体" w:eastAsia="宋体" w:cs="Times New Roman"/>
          <w:kern w:val="0"/>
          <w:sz w:val="28"/>
          <w:szCs w:val="28"/>
          <w:lang w:eastAsia="zh-CN"/>
        </w:rPr>
        <w:t>项目有序推进</w:t>
      </w:r>
      <w:r>
        <w:rPr>
          <w:rFonts w:hint="eastAsia" w:ascii="宋体" w:hAnsi="宋体" w:eastAsia="宋体" w:cs="Times New Roman"/>
          <w:kern w:val="0"/>
          <w:sz w:val="28"/>
          <w:szCs w:val="28"/>
        </w:rPr>
        <w:t>。</w:t>
      </w:r>
    </w:p>
    <w:p w14:paraId="3F2B4E9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四、绩效自评结果拟应用和公开情况</w:t>
      </w:r>
    </w:p>
    <w:p w14:paraId="071B97C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综合绩效分析情况，得出绩效评价等级为</w:t>
      </w:r>
      <w:r>
        <w:rPr>
          <w:rFonts w:hint="eastAsia" w:ascii="宋体" w:hAnsi="宋体" w:eastAsia="宋体" w:cs="Times New Roman"/>
          <w:kern w:val="0"/>
          <w:sz w:val="28"/>
          <w:szCs w:val="28"/>
          <w:lang w:eastAsia="zh-CN"/>
        </w:rPr>
        <w:t>良好</w:t>
      </w:r>
      <w:r>
        <w:rPr>
          <w:rFonts w:hint="eastAsia" w:ascii="宋体" w:hAnsi="宋体" w:eastAsia="宋体" w:cs="Times New Roman"/>
          <w:kern w:val="0"/>
          <w:sz w:val="28"/>
          <w:szCs w:val="28"/>
        </w:rPr>
        <w:t>。</w:t>
      </w:r>
    </w:p>
    <w:p w14:paraId="269DEB2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五、其他需要说明的问题</w:t>
      </w:r>
    </w:p>
    <w:p w14:paraId="208D1D9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eastAsia="zh-CN"/>
        </w:rPr>
        <w:t>无</w:t>
      </w:r>
      <w:r>
        <w:rPr>
          <w:rFonts w:hint="eastAsia" w:ascii="宋体" w:hAnsi="宋体" w:eastAsia="宋体" w:cs="Times New Roman"/>
          <w:kern w:val="0"/>
          <w:sz w:val="28"/>
          <w:szCs w:val="28"/>
        </w:rPr>
        <w:t>。</w:t>
      </w:r>
    </w:p>
    <w:p w14:paraId="42240B63">
      <w:pPr>
        <w:spacing w:line="520" w:lineRule="exact"/>
        <w:ind w:firstLine="641"/>
        <w:rPr>
          <w:rFonts w:hint="eastAsia" w:cs="Times New Roman" w:asciiTheme="minorEastAsia" w:hAnsiTheme="minorEastAsia"/>
          <w:sz w:val="30"/>
          <w:szCs w:val="30"/>
        </w:rPr>
      </w:pPr>
    </w:p>
    <w:p w14:paraId="7398CE69">
      <w:pPr>
        <w:spacing w:line="520" w:lineRule="exact"/>
        <w:ind w:firstLine="641"/>
        <w:jc w:val="center"/>
        <w:rPr>
          <w:rFonts w:hint="default" w:cs="Times New Roman" w:asciiTheme="minorEastAsia" w:hAnsiTheme="minorEastAsia" w:eastAsiaTheme="minorEastAsia"/>
          <w:b/>
          <w:bCs/>
          <w:sz w:val="36"/>
          <w:szCs w:val="36"/>
          <w:lang w:val="en-US" w:eastAsia="zh-CN"/>
        </w:rPr>
      </w:pPr>
      <w:r>
        <w:rPr>
          <w:rFonts w:hint="eastAsia" w:cs="Times New Roman" w:asciiTheme="minorEastAsia" w:hAnsiTheme="minorEastAsia"/>
          <w:b/>
          <w:bCs/>
          <w:sz w:val="36"/>
          <w:szCs w:val="36"/>
          <w:lang w:val="en-US" w:eastAsia="zh-CN"/>
        </w:rPr>
        <w:t>5、林业行政执法能力建设</w:t>
      </w:r>
    </w:p>
    <w:p w14:paraId="47A89DA2">
      <w:pPr>
        <w:spacing w:line="520" w:lineRule="exact"/>
        <w:ind w:firstLine="641"/>
        <w:rPr>
          <w:rFonts w:hint="eastAsia" w:ascii="宋体" w:hAnsi="宋体" w:eastAsia="宋体" w:cs="Times New Roman"/>
          <w:kern w:val="0"/>
          <w:sz w:val="28"/>
          <w:szCs w:val="28"/>
          <w:lang w:val="en-US" w:eastAsia="zh-CN"/>
        </w:rPr>
      </w:pPr>
      <w:r>
        <w:rPr>
          <w:rFonts w:hint="eastAsia" w:cs="Times New Roman" w:asciiTheme="minorEastAsia" w:hAnsiTheme="minorEastAsia"/>
          <w:sz w:val="30"/>
          <w:szCs w:val="30"/>
          <w:lang w:val="en-US" w:eastAsia="zh-CN"/>
        </w:rPr>
        <w:t xml:space="preserve"> </w:t>
      </w:r>
      <w:r>
        <w:rPr>
          <w:rFonts w:hint="eastAsia" w:ascii="宋体" w:hAnsi="宋体" w:eastAsia="宋体" w:cs="Times New Roman"/>
          <w:kern w:val="0"/>
          <w:sz w:val="28"/>
          <w:szCs w:val="28"/>
          <w:lang w:val="en-US" w:eastAsia="zh-CN"/>
        </w:rPr>
        <w:t>一、项目基本情况</w:t>
      </w:r>
    </w:p>
    <w:p w14:paraId="6AE73FB4">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（一）项目概况</w:t>
      </w:r>
    </w:p>
    <w:p w14:paraId="5C140B82">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1.项目背景：</w:t>
      </w:r>
      <w:r>
        <w:rPr>
          <w:rFonts w:hint="eastAsia" w:ascii="宋体" w:hAnsi="宋体" w:eastAsia="宋体" w:cs="Times New Roman"/>
          <w:kern w:val="0"/>
          <w:sz w:val="28"/>
          <w:szCs w:val="28"/>
        </w:rPr>
        <w:t>为深化林业执法改革，完善林业行政执法体系建设和林业综合执法改革，提升林业行政执法能力</w:t>
      </w:r>
      <w:r>
        <w:rPr>
          <w:rFonts w:hint="eastAsia" w:ascii="宋体" w:hAnsi="宋体" w:eastAsia="宋体" w:cs="Times New Roman"/>
          <w:kern w:val="0"/>
          <w:sz w:val="28"/>
          <w:szCs w:val="28"/>
          <w:lang w:val="en-US" w:eastAsia="zh-CN"/>
        </w:rPr>
        <w:t>，严厉打击各类破坏森林资源违法行为，维护生态安全，</w:t>
      </w:r>
      <w:r>
        <w:rPr>
          <w:rFonts w:hint="eastAsia" w:ascii="宋体" w:hAnsi="宋体" w:eastAsia="宋体" w:cs="Times New Roman"/>
          <w:kern w:val="0"/>
          <w:sz w:val="28"/>
          <w:szCs w:val="28"/>
        </w:rPr>
        <w:t>根据《福建省林业局关于印发林业执法队伍建设改革试点工作方案的通知》</w:t>
      </w:r>
      <w:r>
        <w:rPr>
          <w:rFonts w:hint="eastAsia" w:ascii="宋体" w:hAnsi="宋体" w:eastAsia="宋体" w:cs="Times New Roman"/>
          <w:kern w:val="0"/>
          <w:sz w:val="28"/>
          <w:szCs w:val="28"/>
          <w:lang w:val="en-US" w:eastAsia="zh-CN"/>
        </w:rPr>
        <w:t>，设立本专项资金，用于</w:t>
      </w:r>
      <w:bookmarkStart w:id="0" w:name="OLE_LINK5"/>
      <w:r>
        <w:rPr>
          <w:rFonts w:hint="eastAsia" w:ascii="宋体" w:hAnsi="宋体" w:eastAsia="宋体" w:cs="Times New Roman"/>
          <w:kern w:val="0"/>
          <w:sz w:val="28"/>
          <w:szCs w:val="28"/>
          <w:lang w:val="en-US" w:eastAsia="zh-CN"/>
        </w:rPr>
        <w:t>提升执法</w:t>
      </w:r>
      <w:bookmarkEnd w:id="0"/>
      <w:bookmarkStart w:id="1" w:name="OLE_LINK6"/>
      <w:r>
        <w:rPr>
          <w:rFonts w:hint="eastAsia" w:ascii="宋体" w:hAnsi="宋体" w:eastAsia="宋体" w:cs="Times New Roman"/>
          <w:kern w:val="0"/>
          <w:sz w:val="28"/>
          <w:szCs w:val="28"/>
          <w:lang w:val="en-US" w:eastAsia="zh-CN"/>
        </w:rPr>
        <w:t>装备</w:t>
      </w:r>
      <w:bookmarkEnd w:id="1"/>
      <w:r>
        <w:rPr>
          <w:rFonts w:hint="eastAsia" w:ascii="宋体" w:hAnsi="宋体" w:eastAsia="宋体" w:cs="Times New Roman"/>
          <w:kern w:val="0"/>
          <w:sz w:val="28"/>
          <w:szCs w:val="28"/>
          <w:lang w:val="en-US" w:eastAsia="zh-CN"/>
        </w:rPr>
        <w:t>水平、完善</w:t>
      </w:r>
      <w:r>
        <w:rPr>
          <w:rFonts w:hint="eastAsia" w:ascii="宋体" w:hAnsi="宋体" w:eastAsia="宋体" w:cs="Times New Roman"/>
          <w:kern w:val="0"/>
          <w:sz w:val="28"/>
          <w:szCs w:val="28"/>
        </w:rPr>
        <w:t>执法人员服装配备</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加强</w:t>
      </w:r>
      <w:r>
        <w:rPr>
          <w:rFonts w:hint="eastAsia" w:ascii="宋体" w:hAnsi="宋体" w:eastAsia="宋体" w:cs="Times New Roman"/>
          <w:kern w:val="0"/>
          <w:sz w:val="28"/>
          <w:szCs w:val="28"/>
        </w:rPr>
        <w:t>“闽执法”平台</w:t>
      </w:r>
      <w:r>
        <w:rPr>
          <w:rFonts w:hint="eastAsia" w:ascii="宋体" w:hAnsi="宋体" w:eastAsia="宋体" w:cs="Times New Roman"/>
          <w:kern w:val="0"/>
          <w:sz w:val="28"/>
          <w:szCs w:val="28"/>
          <w:lang w:val="en-US" w:eastAsia="zh-CN"/>
        </w:rPr>
        <w:t>建设等方面。</w:t>
      </w:r>
    </w:p>
    <w:p w14:paraId="1F5ED6CF">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2.主要内容：包括</w:t>
      </w:r>
      <w:bookmarkStart w:id="2" w:name="OLE_LINK7"/>
      <w:r>
        <w:rPr>
          <w:rFonts w:hint="eastAsia" w:ascii="宋体" w:hAnsi="宋体" w:eastAsia="宋体" w:cs="Times New Roman"/>
          <w:kern w:val="0"/>
          <w:sz w:val="28"/>
          <w:szCs w:val="28"/>
          <w:lang w:val="en-US" w:eastAsia="zh-CN"/>
        </w:rPr>
        <w:t>购置</w:t>
      </w:r>
      <w:bookmarkEnd w:id="2"/>
      <w:r>
        <w:rPr>
          <w:rFonts w:hint="eastAsia" w:ascii="宋体" w:hAnsi="宋体" w:eastAsia="宋体" w:cs="Times New Roman"/>
          <w:kern w:val="0"/>
          <w:sz w:val="28"/>
          <w:szCs w:val="28"/>
          <w:lang w:val="en-US" w:eastAsia="zh-CN"/>
        </w:rPr>
        <w:t>先进的执法设备，</w:t>
      </w:r>
      <w:r>
        <w:rPr>
          <w:rFonts w:hint="eastAsia" w:ascii="宋体" w:hAnsi="宋体" w:eastAsia="宋体" w:cs="Times New Roman"/>
          <w:kern w:val="0"/>
          <w:sz w:val="28"/>
          <w:szCs w:val="28"/>
        </w:rPr>
        <w:t>积极推进“闽执法”平台应用</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如</w:t>
      </w:r>
      <w:r>
        <w:rPr>
          <w:rFonts w:hint="eastAsia" w:ascii="宋体" w:hAnsi="宋体" w:eastAsia="宋体" w:cs="Times New Roman"/>
          <w:kern w:val="0"/>
          <w:sz w:val="28"/>
          <w:szCs w:val="28"/>
        </w:rPr>
        <w:t>为12个林业站配备使用“闽执法”平台所需的国产台式计算机、移动执法终端和打印机</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提升执法装备水平，购置</w:t>
      </w:r>
      <w:r>
        <w:rPr>
          <w:rFonts w:hint="eastAsia" w:ascii="宋体" w:hAnsi="宋体" w:eastAsia="宋体" w:cs="Times New Roman"/>
          <w:kern w:val="0"/>
          <w:sz w:val="28"/>
          <w:szCs w:val="28"/>
        </w:rPr>
        <w:t>执法人员服装</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配备执法办公装备</w:t>
      </w:r>
      <w:r>
        <w:rPr>
          <w:rFonts w:hint="eastAsia" w:ascii="宋体" w:hAnsi="宋体" w:eastAsia="宋体" w:cs="Times New Roman"/>
          <w:kern w:val="0"/>
          <w:sz w:val="28"/>
          <w:szCs w:val="28"/>
          <w:lang w:val="en-US" w:eastAsia="zh-CN"/>
        </w:rPr>
        <w:t>及</w:t>
      </w:r>
      <w:r>
        <w:rPr>
          <w:rFonts w:hint="eastAsia" w:ascii="宋体" w:hAnsi="宋体" w:eastAsia="宋体" w:cs="Times New Roman"/>
          <w:kern w:val="0"/>
          <w:sz w:val="28"/>
          <w:szCs w:val="28"/>
        </w:rPr>
        <w:t>执法记录仪</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记录执法现场；</w:t>
      </w:r>
      <w:r>
        <w:rPr>
          <w:rFonts w:hint="eastAsia" w:ascii="宋体" w:hAnsi="宋体" w:eastAsia="宋体" w:cs="Times New Roman"/>
          <w:kern w:val="0"/>
          <w:sz w:val="28"/>
          <w:szCs w:val="28"/>
        </w:rPr>
        <w:t>全面实施林业执法‘一带三’模式，</w:t>
      </w:r>
      <w:bookmarkStart w:id="3" w:name="OLE_LINK4"/>
      <w:r>
        <w:rPr>
          <w:rFonts w:hint="eastAsia" w:ascii="宋体" w:hAnsi="宋体" w:eastAsia="宋体" w:cs="Times New Roman"/>
          <w:kern w:val="0"/>
          <w:sz w:val="28"/>
          <w:szCs w:val="28"/>
          <w:lang w:val="en-US" w:eastAsia="zh-CN"/>
        </w:rPr>
        <w:t>完善</w:t>
      </w:r>
      <w:r>
        <w:rPr>
          <w:rFonts w:hint="eastAsia" w:ascii="宋体" w:hAnsi="宋体" w:eastAsia="宋体" w:cs="Times New Roman"/>
          <w:kern w:val="0"/>
          <w:sz w:val="28"/>
          <w:szCs w:val="28"/>
        </w:rPr>
        <w:t>办案场所改造及执法制度上墙</w:t>
      </w:r>
      <w:bookmarkEnd w:id="3"/>
      <w:r>
        <w:rPr>
          <w:rFonts w:hint="eastAsia" w:ascii="宋体" w:hAnsi="宋体" w:eastAsia="宋体" w:cs="Times New Roman"/>
          <w:kern w:val="0"/>
          <w:sz w:val="28"/>
          <w:szCs w:val="28"/>
          <w:lang w:val="en-US" w:eastAsia="zh-CN"/>
        </w:rPr>
        <w:t>。</w:t>
      </w:r>
    </w:p>
    <w:p w14:paraId="44FE7394">
      <w:pPr>
        <w:spacing w:line="520" w:lineRule="exact"/>
        <w:ind w:firstLine="641"/>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lang w:val="en-US" w:eastAsia="zh-CN"/>
        </w:rPr>
        <w:t>3.资金投入与使用：2024年度专项资金预算总额52万元，实际到位资金52万元。资金使用情况如下：</w:t>
      </w:r>
      <w:bookmarkStart w:id="4" w:name="OLE_LINK24"/>
      <w:r>
        <w:rPr>
          <w:rFonts w:hint="eastAsia" w:ascii="宋体" w:hAnsi="宋体" w:eastAsia="宋体" w:cs="Times New Roman"/>
          <w:kern w:val="0"/>
          <w:sz w:val="28"/>
          <w:szCs w:val="28"/>
        </w:rPr>
        <w:t>“闽执法”平台应用</w:t>
      </w:r>
      <w:r>
        <w:rPr>
          <w:rFonts w:hint="eastAsia" w:ascii="宋体" w:hAnsi="宋体" w:eastAsia="宋体" w:cs="Times New Roman"/>
          <w:kern w:val="0"/>
          <w:sz w:val="28"/>
          <w:szCs w:val="28"/>
          <w:lang w:val="en-US" w:eastAsia="zh-CN"/>
        </w:rPr>
        <w:t>建设</w:t>
      </w:r>
      <w:bookmarkStart w:id="5" w:name="OLE_LINK23"/>
      <w:r>
        <w:rPr>
          <w:rFonts w:hint="eastAsia" w:ascii="宋体" w:hAnsi="宋体" w:eastAsia="宋体" w:cs="Times New Roman"/>
          <w:kern w:val="0"/>
          <w:sz w:val="28"/>
          <w:szCs w:val="28"/>
          <w:lang w:val="en-US" w:eastAsia="zh-CN"/>
        </w:rPr>
        <w:t>设备购置</w:t>
      </w:r>
      <w:bookmarkEnd w:id="5"/>
      <w:r>
        <w:rPr>
          <w:rFonts w:hint="eastAsia" w:ascii="宋体" w:hAnsi="宋体" w:eastAsia="宋体" w:cs="Times New Roman"/>
          <w:kern w:val="0"/>
          <w:sz w:val="28"/>
          <w:szCs w:val="28"/>
          <w:lang w:val="en-US" w:eastAsia="zh-CN"/>
        </w:rPr>
        <w:t>支出</w:t>
      </w:r>
      <w:r>
        <w:rPr>
          <w:rFonts w:hint="eastAsia" w:ascii="宋体" w:hAnsi="宋体" w:eastAsia="宋体" w:cs="Times New Roman"/>
          <w:kern w:val="0"/>
          <w:sz w:val="28"/>
          <w:szCs w:val="28"/>
        </w:rPr>
        <w:t>15.6</w:t>
      </w:r>
      <w:r>
        <w:rPr>
          <w:rFonts w:hint="eastAsia" w:ascii="宋体" w:hAnsi="宋体" w:eastAsia="宋体" w:cs="Times New Roman"/>
          <w:kern w:val="0"/>
          <w:sz w:val="28"/>
          <w:szCs w:val="28"/>
          <w:lang w:val="en-US" w:eastAsia="zh-CN"/>
        </w:rPr>
        <w:t>万元</w:t>
      </w:r>
      <w:bookmarkEnd w:id="4"/>
      <w:bookmarkStart w:id="6" w:name="OLE_LINK14"/>
      <w:r>
        <w:rPr>
          <w:rFonts w:hint="eastAsia" w:ascii="宋体" w:hAnsi="宋体" w:eastAsia="宋体" w:cs="Times New Roman"/>
          <w:kern w:val="0"/>
          <w:sz w:val="28"/>
          <w:szCs w:val="28"/>
          <w:lang w:val="en-US" w:eastAsia="zh-CN"/>
        </w:rPr>
        <w:t>；</w:t>
      </w:r>
      <w:bookmarkStart w:id="7" w:name="OLE_LINK15"/>
      <w:r>
        <w:rPr>
          <w:rFonts w:hint="eastAsia" w:ascii="宋体" w:hAnsi="宋体" w:eastAsia="宋体" w:cs="Times New Roman"/>
          <w:kern w:val="0"/>
          <w:sz w:val="28"/>
          <w:szCs w:val="28"/>
        </w:rPr>
        <w:t>执法人员服装配备</w:t>
      </w:r>
      <w:r>
        <w:rPr>
          <w:rFonts w:hint="eastAsia" w:ascii="宋体" w:hAnsi="宋体" w:eastAsia="宋体" w:cs="Times New Roman"/>
          <w:kern w:val="0"/>
          <w:sz w:val="28"/>
          <w:szCs w:val="28"/>
          <w:lang w:val="en-US" w:eastAsia="zh-CN"/>
        </w:rPr>
        <w:t>及</w:t>
      </w:r>
      <w:r>
        <w:rPr>
          <w:rFonts w:hint="eastAsia" w:ascii="宋体" w:hAnsi="宋体" w:eastAsia="宋体" w:cs="Times New Roman"/>
          <w:kern w:val="0"/>
          <w:sz w:val="28"/>
          <w:szCs w:val="28"/>
        </w:rPr>
        <w:t>执法办公装备</w:t>
      </w:r>
      <w:bookmarkEnd w:id="6"/>
      <w:bookmarkEnd w:id="7"/>
      <w:r>
        <w:rPr>
          <w:rFonts w:hint="eastAsia" w:ascii="宋体" w:hAnsi="宋体" w:eastAsia="宋体" w:cs="Times New Roman"/>
          <w:kern w:val="0"/>
          <w:sz w:val="28"/>
          <w:szCs w:val="28"/>
        </w:rPr>
        <w:t>27.25万元</w:t>
      </w:r>
      <w:r>
        <w:rPr>
          <w:rFonts w:hint="eastAsia" w:ascii="宋体" w:hAnsi="宋体" w:eastAsia="宋体" w:cs="Times New Roman"/>
          <w:kern w:val="0"/>
          <w:sz w:val="28"/>
          <w:szCs w:val="28"/>
          <w:lang w:val="en-US" w:eastAsia="zh-CN"/>
        </w:rPr>
        <w:t>，</w:t>
      </w:r>
      <w:bookmarkStart w:id="8" w:name="OLE_LINK12"/>
      <w:r>
        <w:rPr>
          <w:rFonts w:hint="eastAsia" w:ascii="宋体" w:hAnsi="宋体" w:eastAsia="宋体" w:cs="Times New Roman"/>
          <w:kern w:val="0"/>
          <w:sz w:val="28"/>
          <w:szCs w:val="28"/>
        </w:rPr>
        <w:t>办案场所改造及执法制度上墙</w:t>
      </w:r>
      <w:bookmarkEnd w:id="8"/>
      <w:bookmarkStart w:id="9" w:name="OLE_LINK26"/>
      <w:r>
        <w:rPr>
          <w:rFonts w:hint="eastAsia" w:ascii="宋体" w:hAnsi="宋体" w:eastAsia="宋体" w:cs="Times New Roman"/>
          <w:kern w:val="0"/>
          <w:sz w:val="28"/>
          <w:szCs w:val="28"/>
        </w:rPr>
        <w:t>3.5万元</w:t>
      </w:r>
      <w:bookmarkEnd w:id="9"/>
      <w:bookmarkStart w:id="10" w:name="OLE_LINK3"/>
      <w:r>
        <w:rPr>
          <w:rFonts w:hint="eastAsia" w:ascii="宋体" w:hAnsi="宋体" w:eastAsia="宋体" w:cs="Times New Roman"/>
          <w:kern w:val="0"/>
          <w:sz w:val="28"/>
          <w:szCs w:val="28"/>
          <w:lang w:eastAsia="zh-CN"/>
        </w:rPr>
        <w:t>，</w:t>
      </w:r>
      <w:bookmarkStart w:id="11" w:name="OLE_LINK8"/>
      <w:bookmarkStart w:id="12" w:name="OLE_LINK25"/>
      <w:r>
        <w:rPr>
          <w:rFonts w:hint="eastAsia" w:ascii="宋体" w:hAnsi="宋体" w:eastAsia="宋体" w:cs="Times New Roman"/>
          <w:kern w:val="0"/>
          <w:sz w:val="28"/>
          <w:szCs w:val="28"/>
        </w:rPr>
        <w:t>“闽执法”平台</w:t>
      </w:r>
      <w:bookmarkEnd w:id="10"/>
      <w:bookmarkEnd w:id="11"/>
      <w:r>
        <w:rPr>
          <w:rFonts w:hint="eastAsia" w:ascii="宋体" w:hAnsi="宋体" w:eastAsia="宋体" w:cs="Times New Roman"/>
          <w:kern w:val="0"/>
          <w:sz w:val="28"/>
          <w:szCs w:val="28"/>
        </w:rPr>
        <w:t>专线每年费用：3.8万元</w:t>
      </w:r>
      <w:bookmarkEnd w:id="12"/>
      <w:r>
        <w:rPr>
          <w:rFonts w:hint="eastAsia" w:ascii="宋体" w:hAnsi="宋体" w:eastAsia="宋体" w:cs="Times New Roman"/>
          <w:kern w:val="0"/>
          <w:sz w:val="28"/>
          <w:szCs w:val="28"/>
          <w:lang w:eastAsia="zh-CN"/>
        </w:rPr>
        <w:t>。</w:t>
      </w:r>
    </w:p>
    <w:p w14:paraId="37BBAA55">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（二）项目绩效目标</w:t>
      </w:r>
    </w:p>
    <w:p w14:paraId="6B57E200">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1.总体目标：全面提升林业行政执法能力，有效遏制破坏森林资源违法犯罪行为，增强公众生态保护意识，促进林业资源可持续发展。</w:t>
      </w:r>
    </w:p>
    <w:p w14:paraId="0EE80E8B">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2.阶段性目标：在</w:t>
      </w:r>
      <w:bookmarkStart w:id="13" w:name="OLE_LINK11"/>
      <w:bookmarkStart w:id="14" w:name="OLE_LINK27"/>
      <w:r>
        <w:rPr>
          <w:rFonts w:hint="eastAsia" w:ascii="宋体" w:hAnsi="宋体" w:eastAsia="宋体" w:cs="Times New Roman"/>
          <w:kern w:val="0"/>
          <w:sz w:val="28"/>
          <w:szCs w:val="28"/>
          <w:lang w:val="en-US" w:eastAsia="zh-CN"/>
        </w:rPr>
        <w:t>2024年上半年</w:t>
      </w:r>
      <w:bookmarkEnd w:id="13"/>
      <w:bookmarkStart w:id="15" w:name="OLE_LINK22"/>
      <w:bookmarkStart w:id="16" w:name="OLE_LINK16"/>
      <w:r>
        <w:rPr>
          <w:rFonts w:hint="eastAsia" w:ascii="宋体" w:hAnsi="宋体" w:eastAsia="宋体" w:cs="Times New Roman"/>
          <w:kern w:val="0"/>
          <w:sz w:val="28"/>
          <w:szCs w:val="28"/>
          <w:lang w:val="en-US" w:eastAsia="zh-CN"/>
        </w:rPr>
        <w:t>完成</w:t>
      </w:r>
      <w:r>
        <w:rPr>
          <w:rFonts w:hint="eastAsia" w:ascii="宋体" w:hAnsi="宋体" w:eastAsia="宋体" w:cs="Times New Roman"/>
          <w:kern w:val="0"/>
          <w:sz w:val="28"/>
          <w:szCs w:val="28"/>
        </w:rPr>
        <w:t>“闽执法”平台</w:t>
      </w:r>
      <w:r>
        <w:rPr>
          <w:rFonts w:hint="eastAsia" w:ascii="宋体" w:hAnsi="宋体" w:eastAsia="宋体" w:cs="Times New Roman"/>
          <w:kern w:val="0"/>
          <w:sz w:val="28"/>
          <w:szCs w:val="28"/>
          <w:lang w:val="en-US" w:eastAsia="zh-CN"/>
        </w:rPr>
        <w:t>建设</w:t>
      </w:r>
      <w:bookmarkEnd w:id="15"/>
      <w:r>
        <w:rPr>
          <w:rFonts w:hint="eastAsia" w:ascii="宋体" w:hAnsi="宋体" w:eastAsia="宋体" w:cs="Times New Roman"/>
          <w:kern w:val="0"/>
          <w:sz w:val="28"/>
          <w:szCs w:val="28"/>
          <w:lang w:val="en-US" w:eastAsia="zh-CN"/>
        </w:rPr>
        <w:t>，</w:t>
      </w:r>
      <w:r>
        <w:rPr>
          <w:rFonts w:hint="eastAsia" w:ascii="宋体" w:hAnsi="宋体" w:eastAsia="宋体" w:cs="Times New Roman"/>
          <w:kern w:val="0"/>
          <w:sz w:val="28"/>
          <w:szCs w:val="28"/>
        </w:rPr>
        <w:t>2024年6月开始</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办理林业案件在“闽执法”平台执法办案系统上</w:t>
      </w:r>
      <w:r>
        <w:rPr>
          <w:rFonts w:hint="eastAsia" w:ascii="宋体" w:hAnsi="宋体" w:eastAsia="宋体" w:cs="Times New Roman"/>
          <w:kern w:val="0"/>
          <w:sz w:val="28"/>
          <w:szCs w:val="28"/>
          <w:lang w:val="en-US" w:eastAsia="zh-CN"/>
        </w:rPr>
        <w:t>运行</w:t>
      </w:r>
      <w:r>
        <w:rPr>
          <w:rFonts w:hint="eastAsia" w:ascii="宋体" w:hAnsi="宋体" w:eastAsia="宋体" w:cs="Times New Roman"/>
          <w:kern w:val="0"/>
          <w:sz w:val="28"/>
          <w:szCs w:val="28"/>
        </w:rPr>
        <w:t>操作</w:t>
      </w:r>
      <w:bookmarkEnd w:id="14"/>
      <w:bookmarkEnd w:id="16"/>
      <w:r>
        <w:rPr>
          <w:rFonts w:hint="eastAsia" w:ascii="宋体" w:hAnsi="宋体" w:eastAsia="宋体" w:cs="Times New Roman"/>
          <w:kern w:val="0"/>
          <w:sz w:val="28"/>
          <w:szCs w:val="28"/>
          <w:lang w:eastAsia="zh-CN"/>
        </w:rPr>
        <w:t>，</w:t>
      </w:r>
      <w:bookmarkStart w:id="17" w:name="OLE_LINK10"/>
      <w:bookmarkStart w:id="18" w:name="OLE_LINK28"/>
      <w:r>
        <w:rPr>
          <w:rFonts w:hint="eastAsia" w:ascii="宋体" w:hAnsi="宋体" w:eastAsia="宋体" w:cs="Times New Roman"/>
          <w:kern w:val="0"/>
          <w:sz w:val="28"/>
          <w:szCs w:val="28"/>
          <w:lang w:val="en-US" w:eastAsia="zh-CN"/>
        </w:rPr>
        <w:t>下半年</w:t>
      </w:r>
      <w:bookmarkStart w:id="19" w:name="OLE_LINK18"/>
      <w:r>
        <w:rPr>
          <w:rFonts w:hint="eastAsia" w:ascii="宋体" w:hAnsi="宋体" w:eastAsia="宋体" w:cs="Times New Roman"/>
          <w:kern w:val="0"/>
          <w:sz w:val="28"/>
          <w:szCs w:val="28"/>
          <w:lang w:val="en-US" w:eastAsia="zh-CN"/>
        </w:rPr>
        <w:t>完成</w:t>
      </w:r>
      <w:bookmarkEnd w:id="17"/>
      <w:r>
        <w:rPr>
          <w:rFonts w:hint="eastAsia" w:ascii="宋体" w:hAnsi="宋体" w:eastAsia="宋体" w:cs="Times New Roman"/>
          <w:kern w:val="0"/>
          <w:sz w:val="28"/>
          <w:szCs w:val="28"/>
        </w:rPr>
        <w:t>办案场所改造及执法制度上墙</w:t>
      </w:r>
      <w:bookmarkEnd w:id="18"/>
      <w:bookmarkEnd w:id="19"/>
      <w:r>
        <w:rPr>
          <w:rFonts w:hint="eastAsia" w:ascii="宋体" w:hAnsi="宋体" w:eastAsia="宋体" w:cs="Times New Roman"/>
          <w:kern w:val="0"/>
          <w:sz w:val="28"/>
          <w:szCs w:val="28"/>
          <w:lang w:eastAsia="zh-CN"/>
        </w:rPr>
        <w:t>，</w:t>
      </w:r>
      <w:bookmarkStart w:id="20" w:name="OLE_LINK9"/>
      <w:r>
        <w:rPr>
          <w:rFonts w:hint="eastAsia" w:ascii="宋体" w:hAnsi="宋体" w:eastAsia="宋体" w:cs="Times New Roman"/>
          <w:kern w:val="0"/>
          <w:sz w:val="28"/>
          <w:szCs w:val="28"/>
          <w:lang w:val="en-US" w:eastAsia="zh-CN"/>
        </w:rPr>
        <w:t>2025年上半年完成</w:t>
      </w:r>
      <w:r>
        <w:rPr>
          <w:rFonts w:hint="eastAsia" w:ascii="宋体" w:hAnsi="宋体" w:eastAsia="宋体" w:cs="Times New Roman"/>
          <w:kern w:val="0"/>
          <w:sz w:val="28"/>
          <w:szCs w:val="28"/>
        </w:rPr>
        <w:t>执法人员</w:t>
      </w:r>
      <w:bookmarkStart w:id="21" w:name="OLE_LINK19"/>
      <w:r>
        <w:rPr>
          <w:rFonts w:hint="eastAsia" w:ascii="宋体" w:hAnsi="宋体" w:eastAsia="宋体" w:cs="Times New Roman"/>
          <w:kern w:val="0"/>
          <w:sz w:val="28"/>
          <w:szCs w:val="28"/>
        </w:rPr>
        <w:t>服装配备</w:t>
      </w:r>
      <w:r>
        <w:rPr>
          <w:rFonts w:hint="eastAsia" w:ascii="宋体" w:hAnsi="宋体" w:eastAsia="宋体" w:cs="Times New Roman"/>
          <w:kern w:val="0"/>
          <w:sz w:val="28"/>
          <w:szCs w:val="28"/>
          <w:lang w:val="en-US" w:eastAsia="zh-CN"/>
        </w:rPr>
        <w:t>及</w:t>
      </w:r>
      <w:r>
        <w:rPr>
          <w:rFonts w:hint="eastAsia" w:ascii="宋体" w:hAnsi="宋体" w:eastAsia="宋体" w:cs="Times New Roman"/>
          <w:kern w:val="0"/>
          <w:sz w:val="28"/>
          <w:szCs w:val="28"/>
        </w:rPr>
        <w:t>执法办公装备</w:t>
      </w:r>
      <w:bookmarkEnd w:id="21"/>
      <w:r>
        <w:rPr>
          <w:rFonts w:hint="eastAsia" w:ascii="宋体" w:hAnsi="宋体" w:eastAsia="宋体" w:cs="Times New Roman"/>
          <w:kern w:val="0"/>
          <w:sz w:val="28"/>
          <w:szCs w:val="28"/>
          <w:lang w:val="en-US" w:eastAsia="zh-CN"/>
        </w:rPr>
        <w:t>采购并投入使用</w:t>
      </w:r>
      <w:bookmarkEnd w:id="20"/>
    </w:p>
    <w:p w14:paraId="6DCE0AF9">
      <w:pPr>
        <w:spacing w:line="520" w:lineRule="exact"/>
        <w:ind w:firstLine="641"/>
        <w:jc w:val="left"/>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二、绩效自评工作开展情况</w:t>
      </w:r>
      <w:r>
        <w:rPr>
          <w:rFonts w:hint="eastAsia" w:ascii="宋体" w:hAnsi="宋体" w:eastAsia="宋体" w:cs="Times New Roman"/>
          <w:kern w:val="0"/>
          <w:sz w:val="28"/>
          <w:szCs w:val="28"/>
          <w:lang w:val="en-US" w:eastAsia="zh-CN"/>
        </w:rPr>
        <w:br w:type="textWrapping"/>
      </w:r>
      <w:r>
        <w:rPr>
          <w:rFonts w:hint="eastAsia" w:ascii="宋体" w:hAnsi="宋体" w:eastAsia="宋体" w:cs="Times New Roman"/>
          <w:kern w:val="0"/>
          <w:sz w:val="28"/>
          <w:szCs w:val="28"/>
          <w:lang w:val="en-US" w:eastAsia="zh-CN"/>
        </w:rPr>
        <w:t xml:space="preserve">    （一）绩效评价目的</w:t>
      </w:r>
    </w:p>
    <w:p w14:paraId="5F8F50CE">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客观、公正地评价林业行政执法能力建设专项资金使用效益，总结经验，发现问题，为后续资金安排和项目改进提供依据。</w:t>
      </w:r>
    </w:p>
    <w:p w14:paraId="3C740A12">
      <w:pPr>
        <w:spacing w:line="520" w:lineRule="exact"/>
        <w:ind w:firstLine="560" w:firstLineChars="200"/>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（二）评价指标体系</w:t>
      </w:r>
    </w:p>
    <w:p w14:paraId="55B513AF">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从资金投入、过程管理、项目产出、项目效益四个维度构建评价指标体系。资金投入包括预算执行率、资金到位及时性；过程管理涵盖项目管理制度健全性、资金使用合规性；项目产出涉及设备采购完成率、培训完成率、平台建设完成情况；项目效益包含森林资源保护成效、公众满意度等。</w:t>
      </w:r>
    </w:p>
    <w:p w14:paraId="4CCAAB39">
      <w:pPr>
        <w:spacing w:line="520" w:lineRule="exact"/>
        <w:ind w:firstLine="560" w:firstLineChars="200"/>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（三）评价方法和评价标准</w:t>
      </w:r>
    </w:p>
    <w:p w14:paraId="36864D16">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采用定量与定性相结合的方法，定量指标通过数据统计分析评价，定性指标通过问卷调查、实地访谈等方式评价。评价标准分为优秀（90 - 100分）、良好（80 - 89分）、合格（60 - 79分）、不合格（60分以下）四个等级。</w:t>
      </w:r>
    </w:p>
    <w:p w14:paraId="2EAAED29">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（四）评价工作过程</w:t>
      </w:r>
    </w:p>
    <w:p w14:paraId="4E9C1B1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成立绩效评价工作小组，制定评价方案；收集项目相关资料，包括资金使用凭证、项目实施记录等；开展实地调研，走访执法一线人员、林区群众；对收集的数据和信息进行整理分析，撰写绩效自评报告。</w:t>
      </w:r>
    </w:p>
    <w:p w14:paraId="20FDB57D">
      <w:pPr>
        <w:spacing w:line="520" w:lineRule="exact"/>
        <w:ind w:firstLine="641"/>
        <w:jc w:val="left"/>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三、绩效自评指标完成情况分析</w:t>
      </w:r>
      <w:r>
        <w:rPr>
          <w:rFonts w:hint="eastAsia" w:ascii="宋体" w:hAnsi="宋体" w:eastAsia="宋体" w:cs="Times New Roman"/>
          <w:kern w:val="0"/>
          <w:sz w:val="28"/>
          <w:szCs w:val="28"/>
          <w:lang w:val="en-US" w:eastAsia="zh-CN"/>
        </w:rPr>
        <w:br w:type="textWrapping"/>
      </w:r>
      <w:r>
        <w:rPr>
          <w:rFonts w:hint="eastAsia" w:ascii="宋体" w:hAnsi="宋体" w:eastAsia="宋体" w:cs="Times New Roman"/>
          <w:kern w:val="0"/>
          <w:sz w:val="28"/>
          <w:szCs w:val="28"/>
          <w:lang w:val="en-US" w:eastAsia="zh-CN"/>
        </w:rPr>
        <w:t xml:space="preserve">    （一）项目决策情况</w:t>
      </w:r>
    </w:p>
    <w:p w14:paraId="435DDDE4">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项目立项依据充分，符合林业发展战略和生态保护需求；绩效目标设定合理、明确、可衡量，与项目实际工作内容紧密相关 。</w:t>
      </w:r>
    </w:p>
    <w:p w14:paraId="64FDB6E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w:t>
      </w:r>
      <w:bookmarkStart w:id="22" w:name="OLE_LINK2"/>
      <w:r>
        <w:rPr>
          <w:rFonts w:hint="eastAsia" w:ascii="宋体" w:hAnsi="宋体" w:eastAsia="宋体" w:cs="Times New Roman"/>
          <w:kern w:val="0"/>
          <w:sz w:val="28"/>
          <w:szCs w:val="28"/>
          <w:lang w:val="en-US" w:eastAsia="zh-CN"/>
        </w:rPr>
        <w:t>（</w:t>
      </w:r>
      <w:bookmarkEnd w:id="22"/>
      <w:r>
        <w:rPr>
          <w:rFonts w:hint="eastAsia" w:ascii="宋体" w:hAnsi="宋体" w:eastAsia="宋体" w:cs="Times New Roman"/>
          <w:kern w:val="0"/>
          <w:sz w:val="28"/>
          <w:szCs w:val="28"/>
          <w:lang w:val="en-US" w:eastAsia="zh-CN"/>
        </w:rPr>
        <w:t>二）项目过程情况</w:t>
      </w:r>
    </w:p>
    <w:p w14:paraId="5296DEA8">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资金使用严格按照预算安排，审批流程规范；项目实施过程中，建立了完善的监督机制，定期对项目进展和资金使用情况进行检查，确保项目按计划推进。</w:t>
      </w:r>
    </w:p>
    <w:p w14:paraId="36A53718">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（三）项目产出情况</w:t>
      </w:r>
    </w:p>
    <w:p w14:paraId="580DA85C">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1、数量指标：建设完成具备执法条件和相对规范的基层行政执法机关12个，执法设备采购数量达到计划的100%，完成</w:t>
      </w:r>
      <w:r>
        <w:rPr>
          <w:rFonts w:hint="eastAsia" w:ascii="宋体" w:hAnsi="宋体" w:eastAsia="宋体" w:cs="Times New Roman"/>
          <w:kern w:val="0"/>
          <w:sz w:val="28"/>
          <w:szCs w:val="28"/>
        </w:rPr>
        <w:t>闽执法平台</w:t>
      </w:r>
      <w:r>
        <w:rPr>
          <w:rFonts w:hint="eastAsia" w:ascii="宋体" w:hAnsi="宋体" w:eastAsia="宋体" w:cs="Times New Roman"/>
          <w:kern w:val="0"/>
          <w:sz w:val="28"/>
          <w:szCs w:val="28"/>
          <w:lang w:val="en-US" w:eastAsia="zh-CN"/>
        </w:rPr>
        <w:t>建设，</w:t>
      </w:r>
      <w:r>
        <w:rPr>
          <w:rFonts w:hint="eastAsia" w:ascii="宋体" w:hAnsi="宋体" w:eastAsia="宋体" w:cs="Times New Roman"/>
          <w:kern w:val="0"/>
          <w:sz w:val="28"/>
          <w:szCs w:val="28"/>
        </w:rPr>
        <w:t>办理</w:t>
      </w:r>
      <w:bookmarkStart w:id="23" w:name="OLE_LINK17"/>
      <w:r>
        <w:rPr>
          <w:rFonts w:hint="eastAsia" w:ascii="宋体" w:hAnsi="宋体" w:eastAsia="宋体" w:cs="Times New Roman"/>
          <w:kern w:val="0"/>
          <w:sz w:val="28"/>
          <w:szCs w:val="28"/>
        </w:rPr>
        <w:t>林业案件在</w:t>
      </w:r>
      <w:bookmarkStart w:id="24" w:name="OLE_LINK13"/>
      <w:r>
        <w:rPr>
          <w:rFonts w:hint="eastAsia" w:ascii="宋体" w:hAnsi="宋体" w:eastAsia="宋体" w:cs="Times New Roman"/>
          <w:kern w:val="0"/>
          <w:sz w:val="28"/>
          <w:szCs w:val="28"/>
        </w:rPr>
        <w:t>“闽执法”平台</w:t>
      </w:r>
      <w:bookmarkEnd w:id="24"/>
      <w:r>
        <w:rPr>
          <w:rFonts w:hint="eastAsia" w:ascii="宋体" w:hAnsi="宋体" w:eastAsia="宋体" w:cs="Times New Roman"/>
          <w:kern w:val="0"/>
          <w:sz w:val="28"/>
          <w:szCs w:val="28"/>
        </w:rPr>
        <w:t>执法办案系统上操作</w:t>
      </w:r>
      <w:bookmarkEnd w:id="23"/>
      <w:r>
        <w:rPr>
          <w:rFonts w:hint="eastAsia" w:ascii="宋体" w:hAnsi="宋体" w:eastAsia="宋体" w:cs="Times New Roman"/>
          <w:kern w:val="0"/>
          <w:sz w:val="28"/>
          <w:szCs w:val="28"/>
          <w:lang w:val="en-US" w:eastAsia="zh-CN"/>
        </w:rPr>
        <w:t>。</w:t>
      </w:r>
    </w:p>
    <w:p w14:paraId="53356E44">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2、质量指标：采购的执法设备质量合格，通过验收；完成</w:t>
      </w:r>
      <w:r>
        <w:rPr>
          <w:rFonts w:hint="eastAsia" w:ascii="宋体" w:hAnsi="宋体" w:eastAsia="宋体" w:cs="Times New Roman"/>
          <w:kern w:val="0"/>
          <w:sz w:val="28"/>
          <w:szCs w:val="28"/>
        </w:rPr>
        <w:t>办案场所改造及执法制度上墙</w:t>
      </w:r>
      <w:r>
        <w:rPr>
          <w:rFonts w:hint="eastAsia" w:ascii="宋体" w:hAnsi="宋体" w:eastAsia="宋体" w:cs="Times New Roman"/>
          <w:kern w:val="0"/>
          <w:sz w:val="28"/>
          <w:szCs w:val="28"/>
          <w:lang w:val="en-US" w:eastAsia="zh-CN"/>
        </w:rPr>
        <w:t>；</w:t>
      </w:r>
      <w:r>
        <w:rPr>
          <w:rFonts w:hint="eastAsia" w:ascii="宋体" w:hAnsi="宋体" w:eastAsia="宋体" w:cs="Times New Roman"/>
          <w:kern w:val="0"/>
          <w:sz w:val="28"/>
          <w:szCs w:val="28"/>
        </w:rPr>
        <w:t>“闽执法”</w:t>
      </w:r>
      <w:r>
        <w:rPr>
          <w:rFonts w:hint="eastAsia" w:ascii="宋体" w:hAnsi="宋体" w:eastAsia="宋体" w:cs="Times New Roman"/>
          <w:kern w:val="0"/>
          <w:sz w:val="28"/>
          <w:szCs w:val="28"/>
          <w:lang w:val="en-US" w:eastAsia="zh-CN"/>
        </w:rPr>
        <w:t>平台运行稳定，全部</w:t>
      </w:r>
      <w:r>
        <w:rPr>
          <w:rFonts w:hint="eastAsia" w:ascii="宋体" w:hAnsi="宋体" w:eastAsia="宋体" w:cs="Times New Roman"/>
          <w:kern w:val="0"/>
          <w:sz w:val="28"/>
          <w:szCs w:val="28"/>
        </w:rPr>
        <w:t>林业案件办案系统上操作</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数据准确率达到100% 。</w:t>
      </w:r>
    </w:p>
    <w:p w14:paraId="4DAAA939">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3、时效指标：所有项目任务均在规定时间内完成，未出现延误情况。</w:t>
      </w:r>
    </w:p>
    <w:p w14:paraId="390803AC">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（四）项目效益情况</w:t>
      </w:r>
    </w:p>
    <w:p w14:paraId="704C6F13">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1、经济效益：通过加强执法，减少森林资源损失，间接促进林业产业可持续发展，带来一定经济效益，涉林案件2024年发生数与上一年度同比降幅51%。</w:t>
      </w:r>
    </w:p>
    <w:p w14:paraId="5FF11BB7">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2、社会效益：提高林业执法公信力，增强公众生态保护意识，维护林区社会稳定。</w:t>
      </w:r>
    </w:p>
    <w:p w14:paraId="4EC635C5">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3、生态效益：有效遏制森林资源破坏行为，森林覆盖率保持稳定，生态环境得到改善。</w:t>
      </w:r>
    </w:p>
    <w:p w14:paraId="7FCB901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4、可持续影响：为林业行政执法能力提升奠定基础，保障森林资源长期可持续发展。</w:t>
      </w:r>
    </w:p>
    <w:p w14:paraId="56F638D0">
      <w:pPr>
        <w:spacing w:line="520" w:lineRule="exact"/>
        <w:ind w:firstLine="560" w:firstLineChars="200"/>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四、综合自评结论。</w:t>
      </w:r>
    </w:p>
    <w:p w14:paraId="713783E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rPr>
        <w:t>综合评价情况及评价结论经综合评价，本项目绩效自评得分100分，评价等级为优。资金投入方面，预算执行率达到100%，资金到位及时；过程管理中，项目管理制度健全，资金使用合规；项目产出各项指标完成情况良好，设备采购、执法</w:t>
      </w:r>
      <w:r>
        <w:rPr>
          <w:rFonts w:hint="eastAsia" w:ascii="宋体" w:hAnsi="宋体" w:eastAsia="宋体" w:cs="Times New Roman"/>
          <w:kern w:val="0"/>
          <w:sz w:val="28"/>
          <w:szCs w:val="28"/>
        </w:rPr>
        <w:t>服装配备</w:t>
      </w:r>
      <w:r>
        <w:rPr>
          <w:rFonts w:hint="eastAsia" w:ascii="宋体" w:hAnsi="宋体" w:eastAsia="宋体" w:cs="Times New Roman"/>
          <w:kern w:val="0"/>
          <w:sz w:val="28"/>
          <w:szCs w:val="28"/>
          <w:lang w:val="en-US" w:eastAsia="zh-CN"/>
        </w:rPr>
        <w:t>及</w:t>
      </w:r>
      <w:r>
        <w:rPr>
          <w:rFonts w:hint="eastAsia" w:ascii="宋体" w:hAnsi="宋体" w:eastAsia="宋体" w:cs="Times New Roman"/>
          <w:kern w:val="0"/>
          <w:sz w:val="28"/>
          <w:szCs w:val="28"/>
        </w:rPr>
        <w:t>执法办公装备</w:t>
      </w:r>
      <w:r>
        <w:rPr>
          <w:rFonts w:hint="eastAsia" w:ascii="宋体" w:hAnsi="宋体" w:eastAsia="宋体" w:cs="Times New Roman"/>
          <w:kern w:val="0"/>
          <w:sz w:val="28"/>
          <w:szCs w:val="28"/>
          <w:lang w:val="en-US" w:eastAsia="zh-CN"/>
        </w:rPr>
        <w:t>、平台建设均按计划完成；项目效益显著，</w:t>
      </w:r>
      <w:r>
        <w:rPr>
          <w:rFonts w:hint="eastAsia" w:ascii="宋体" w:hAnsi="宋体" w:eastAsia="宋体" w:cs="Times New Roman"/>
          <w:kern w:val="0"/>
          <w:sz w:val="28"/>
          <w:szCs w:val="28"/>
        </w:rPr>
        <w:t>执法能力得到提升，林业案件数量显著减少</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lang w:val="en-US" w:eastAsia="zh-CN"/>
        </w:rPr>
        <w:t>森林资源破坏案件发生率较上年下降51%，公众对林业执法满意度达到100% 。</w:t>
      </w:r>
    </w:p>
    <w:p w14:paraId="4022E011">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五、主要经验及做法、存在的问题及原因分析</w:t>
      </w:r>
    </w:p>
    <w:p w14:paraId="5008576F">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（一）主要经验及做法</w:t>
      </w:r>
    </w:p>
    <w:p w14:paraId="42F738CB">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1、建立项目管理责任制，明确各部门和人员职责，确保项目顺利实施。</w:t>
      </w:r>
    </w:p>
    <w:p w14:paraId="27510ACD">
      <w:pPr>
        <w:spacing w:line="520" w:lineRule="exact"/>
        <w:ind w:firstLine="840" w:firstLineChars="300"/>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2、加强与上级部门沟通协调，保障资金安全和使用效益。</w:t>
      </w:r>
    </w:p>
    <w:p w14:paraId="1133E36A">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3、</w:t>
      </w:r>
      <w:r>
        <w:rPr>
          <w:rFonts w:hint="eastAsia" w:ascii="宋体" w:hAnsi="宋体" w:eastAsia="宋体" w:cs="Times New Roman"/>
          <w:kern w:val="0"/>
          <w:sz w:val="28"/>
          <w:szCs w:val="28"/>
        </w:rPr>
        <w:t>积极开展林业执法改革试点工作，实行林业执法“一带三”模式</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整合一支队伍</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推动执法力量下沉</w:t>
      </w:r>
      <w:bookmarkStart w:id="25" w:name="OLE_LINK20"/>
      <w:r>
        <w:rPr>
          <w:rFonts w:hint="eastAsia" w:ascii="宋体" w:hAnsi="宋体" w:eastAsia="宋体" w:cs="Times New Roman"/>
          <w:kern w:val="0"/>
          <w:sz w:val="28"/>
          <w:szCs w:val="28"/>
        </w:rPr>
        <w:t>.</w:t>
      </w:r>
      <w:bookmarkEnd w:id="25"/>
      <w:r>
        <w:rPr>
          <w:rFonts w:hint="eastAsia" w:ascii="宋体" w:hAnsi="宋体" w:eastAsia="宋体" w:cs="Times New Roman"/>
          <w:kern w:val="0"/>
          <w:sz w:val="28"/>
          <w:szCs w:val="28"/>
        </w:rPr>
        <w:t>实行片区联合执法</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提升林业行政执法能力</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提升案件技术认（鉴）定能力</w:t>
      </w:r>
      <w:r>
        <w:rPr>
          <w:rFonts w:hint="eastAsia" w:ascii="宋体" w:hAnsi="宋体" w:eastAsia="宋体" w:cs="Times New Roman"/>
          <w:kern w:val="0"/>
          <w:sz w:val="28"/>
          <w:szCs w:val="28"/>
          <w:lang w:val="en-US" w:eastAsia="zh-CN"/>
        </w:rPr>
        <w:t>等</w:t>
      </w:r>
      <w:r>
        <w:rPr>
          <w:rFonts w:hint="eastAsia" w:ascii="宋体" w:hAnsi="宋体" w:eastAsia="宋体" w:cs="Times New Roman"/>
          <w:kern w:val="0"/>
          <w:sz w:val="28"/>
          <w:szCs w:val="28"/>
        </w:rPr>
        <w:t>两项能力</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创新信息联通</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执法联动</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队伍联建三联模式</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提升森林管护质效、筑牢森林管护屏障夯实森林管护基础</w:t>
      </w:r>
      <w:r>
        <w:rPr>
          <w:rFonts w:hint="eastAsia" w:ascii="宋体" w:hAnsi="宋体" w:eastAsia="宋体" w:cs="Times New Roman"/>
          <w:kern w:val="0"/>
          <w:sz w:val="28"/>
          <w:szCs w:val="28"/>
          <w:lang w:val="en-US" w:eastAsia="zh-CN"/>
        </w:rPr>
        <w:t xml:space="preserve"> ；</w:t>
      </w:r>
      <w:r>
        <w:rPr>
          <w:rFonts w:hint="eastAsia" w:ascii="宋体" w:hAnsi="宋体" w:eastAsia="宋体" w:cs="Times New Roman"/>
          <w:kern w:val="0"/>
          <w:sz w:val="28"/>
          <w:szCs w:val="28"/>
        </w:rPr>
        <w:t>建立四项机制</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建立“林长+司法护航”协作机制</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建立“碳汇公益赔偿”机制</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建立“裁执分离”机制</w:t>
      </w:r>
      <w:r>
        <w:rPr>
          <w:rFonts w:hint="eastAsia" w:ascii="宋体" w:hAnsi="宋体" w:eastAsia="宋体" w:cs="Times New Roman"/>
          <w:kern w:val="0"/>
          <w:sz w:val="28"/>
          <w:szCs w:val="28"/>
          <w:lang w:eastAsia="zh-CN"/>
        </w:rPr>
        <w:t>；</w:t>
      </w:r>
      <w:r>
        <w:rPr>
          <w:rFonts w:hint="eastAsia" w:ascii="宋体" w:hAnsi="宋体" w:eastAsia="宋体" w:cs="Times New Roman"/>
          <w:kern w:val="0"/>
          <w:sz w:val="28"/>
          <w:szCs w:val="28"/>
        </w:rPr>
        <w:t>建立“生态修复”机制。创建新形势森林资源保护新路子，提升</w:t>
      </w:r>
      <w:r>
        <w:rPr>
          <w:rFonts w:hint="eastAsia" w:ascii="宋体" w:hAnsi="宋体" w:eastAsia="宋体" w:cs="Times New Roman"/>
          <w:kern w:val="0"/>
          <w:sz w:val="28"/>
          <w:szCs w:val="28"/>
          <w:lang w:val="en-US" w:eastAsia="zh-CN"/>
        </w:rPr>
        <w:t>永安</w:t>
      </w:r>
      <w:r>
        <w:rPr>
          <w:rFonts w:hint="eastAsia" w:ascii="宋体" w:hAnsi="宋体" w:eastAsia="宋体" w:cs="Times New Roman"/>
          <w:kern w:val="0"/>
          <w:sz w:val="28"/>
          <w:szCs w:val="28"/>
        </w:rPr>
        <w:t>林业行政执法新效能</w:t>
      </w:r>
      <w:r>
        <w:rPr>
          <w:rFonts w:hint="eastAsia" w:ascii="宋体" w:hAnsi="宋体" w:eastAsia="宋体" w:cs="Times New Roman"/>
          <w:kern w:val="0"/>
          <w:sz w:val="28"/>
          <w:szCs w:val="28"/>
          <w:lang w:eastAsia="zh-CN"/>
        </w:rPr>
        <w:t>。</w:t>
      </w:r>
    </w:p>
    <w:p w14:paraId="01E1233A">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 xml:space="preserve"> （二）存在的问题及原因分析</w:t>
      </w:r>
    </w:p>
    <w:p w14:paraId="2C6A75D0">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1、问题：</w:t>
      </w:r>
      <w:r>
        <w:rPr>
          <w:rFonts w:hint="eastAsia" w:ascii="宋体" w:hAnsi="宋体" w:eastAsia="宋体" w:cs="Times New Roman"/>
          <w:kern w:val="0"/>
          <w:sz w:val="28"/>
          <w:szCs w:val="28"/>
        </w:rPr>
        <w:t>“闽执法”平台</w:t>
      </w:r>
      <w:r>
        <w:rPr>
          <w:rFonts w:hint="eastAsia" w:ascii="宋体" w:hAnsi="宋体" w:eastAsia="宋体" w:cs="Times New Roman"/>
          <w:kern w:val="0"/>
          <w:sz w:val="28"/>
          <w:szCs w:val="28"/>
          <w:lang w:val="en-US" w:eastAsia="zh-CN"/>
        </w:rPr>
        <w:t>应用水平有待提高，部分执法人员对信息管理平台操作不熟练。</w:t>
      </w:r>
    </w:p>
    <w:p w14:paraId="0A7CC79A">
      <w:pPr>
        <w:spacing w:line="520" w:lineRule="exact"/>
        <w:ind w:firstLine="560" w:firstLineChars="200"/>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2、原因：信息化培训不够深入，缺乏后续跟踪指导。</w:t>
      </w:r>
    </w:p>
    <w:p w14:paraId="7A3ECE9E">
      <w:pPr>
        <w:spacing w:line="520" w:lineRule="exact"/>
        <w:ind w:firstLine="560" w:firstLineChars="200"/>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3、有关建议：持续加强信息化建设，定期开展信息化培训，增加实操练习环节，提高执法人员信息系统应用能力；建立信息化建设反馈机制，及时解决平台使用中出现的问题。</w:t>
      </w:r>
    </w:p>
    <w:p w14:paraId="224E6494">
      <w:pPr>
        <w:spacing w:line="520" w:lineRule="exact"/>
        <w:ind w:firstLine="641"/>
        <w:rPr>
          <w:rFonts w:hint="eastAsia" w:cs="Times New Roman" w:asciiTheme="minorEastAsia" w:hAnsiTheme="minorEastAsia"/>
          <w:sz w:val="30"/>
          <w:szCs w:val="30"/>
          <w:lang w:val="en-US" w:eastAsia="zh-CN"/>
        </w:rPr>
      </w:pPr>
    </w:p>
    <w:p w14:paraId="5AFE503C">
      <w:pPr>
        <w:spacing w:line="520" w:lineRule="exact"/>
        <w:ind w:firstLine="641"/>
        <w:rPr>
          <w:rFonts w:hint="eastAsia" w:cs="Times New Roman" w:asciiTheme="minorEastAsia" w:hAnsiTheme="minorEastAsia"/>
          <w:sz w:val="30"/>
          <w:szCs w:val="30"/>
          <w:lang w:val="en-US" w:eastAsia="zh-CN"/>
        </w:rPr>
      </w:pPr>
    </w:p>
    <w:p w14:paraId="6B27DC82">
      <w:pPr>
        <w:spacing w:line="520" w:lineRule="exact"/>
        <w:ind w:firstLine="641"/>
        <w:jc w:val="center"/>
        <w:rPr>
          <w:rFonts w:hint="default" w:cs="Times New Roman" w:asciiTheme="minorEastAsia" w:hAnsiTheme="minorEastAsia"/>
          <w:b/>
          <w:bCs/>
          <w:sz w:val="36"/>
          <w:szCs w:val="36"/>
          <w:lang w:val="en-US" w:eastAsia="zh-CN"/>
        </w:rPr>
      </w:pPr>
      <w:r>
        <w:rPr>
          <w:rFonts w:hint="eastAsia" w:cs="Times New Roman" w:asciiTheme="minorEastAsia" w:hAnsiTheme="minorEastAsia"/>
          <w:b/>
          <w:bCs/>
          <w:sz w:val="36"/>
          <w:szCs w:val="36"/>
          <w:lang w:val="en-US" w:eastAsia="zh-CN"/>
        </w:rPr>
        <w:t>6、林长制督查考核奖励</w:t>
      </w:r>
    </w:p>
    <w:p w14:paraId="685B08C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一、基本情况</w:t>
      </w:r>
      <w:r>
        <w:rPr>
          <w:rFonts w:hint="eastAsia" w:ascii="宋体" w:hAnsi="宋体" w:eastAsia="宋体" w:cs="Times New Roman"/>
          <w:kern w:val="0"/>
          <w:sz w:val="28"/>
          <w:szCs w:val="28"/>
          <w:lang w:val="en-US" w:eastAsia="zh-CN"/>
        </w:rPr>
        <w:tab/>
      </w:r>
    </w:p>
    <w:p w14:paraId="10012589">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（一）项目概况</w:t>
      </w:r>
    </w:p>
    <w:p w14:paraId="461A58CE">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松材线虫病是由松墨天牛为传播媒介的松材线虫寄生在松树体内所引起的一种毁灭性病害，具有致病力强，寄主死亡速度快的特点，不仅严重影响森林生态功能，也给林农造成巨大经济损失。为深入贯彻落实科学发展观，坚持“预防为主、科学治理、依法监管、强化责任”的防治工作方针，强化组织领导，落实防控责任，加强疫情监测，增加资金投入，实施预防措施，加大检疫执法力度，有效阻断疫情入侵与传播扩散，保护好我市生态资源，依据《森林病虫害防治条例》，结合我市实际情况，制定《永安市2024年度松材线虫病防控实施方案》，经省、地林业部门有关专家论证通过并组织实施，依据闽财(资环)指【2023】45号下达省级林业有害生物防治补助资金88万元（包含林长制督查考核奖励44万元闽财资环指【2023】49号文），对保障2024年度松材线虫病防控工作起到一定资金保障作用。</w:t>
      </w:r>
    </w:p>
    <w:p w14:paraId="791D7954">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（二）项目绩效目标</w:t>
      </w:r>
    </w:p>
    <w:p w14:paraId="52C165E5">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截至目前，全市实际完成松枯死木清理7613株，实施松材线虫病除治性采伐改造3791.79亩，依据闽财(资环)指【2023】45号下达省级林业有害生物防治补助资金88万元（包含林长制督查考核奖励44万元闽财资环指【2023】49号文），主要用于枯死木清理、挂设松墨天牛成虫高诱捕器及采集诱虫项目经费，为《永安市2024年度松材线虫病防控实施方案》提供了一定的资金保障，将有效提高我市预防松材线虫病的防控水平，效果显著。</w:t>
      </w:r>
    </w:p>
    <w:p w14:paraId="040C98DA">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二、绩效评价工作开展情况</w:t>
      </w:r>
    </w:p>
    <w:p w14:paraId="40DC7685">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该资金主要是用于松枯死木清理除治补助经费支出，减少松枯死木数量，减缓松材线虫病传播速度。特别是对“两高”沿线，重点区域、敏感地带的松枯死木清理除治。</w:t>
      </w:r>
    </w:p>
    <w:p w14:paraId="2A8B4AFE">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三、综合评价情况及评价结论</w:t>
      </w:r>
    </w:p>
    <w:p w14:paraId="0DF3B2D3">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经过松枯死木清理除治，松枯死木的数量明显减少，有效遏制松材线虫病传播。</w:t>
      </w:r>
    </w:p>
    <w:p w14:paraId="729D9BE6">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四、绩效评价指标分析</w:t>
      </w:r>
    </w:p>
    <w:p w14:paraId="013CFECD">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该项目有力地减少了松材线虫病的传播，降低了疫情，减少松枯死木数量。</w:t>
      </w:r>
    </w:p>
    <w:p w14:paraId="2A72CF90">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五、主要经验及做法、存在的问题及原因分析</w:t>
      </w:r>
    </w:p>
    <w:p w14:paraId="789E71A4">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由于本级财政的实际情况，资金未及时到位，导致松枯死木清理除治补助经费无法及时支付。希望上级给予更多的资金支持，以便更好地做好松材线虫病的防控工作。</w:t>
      </w:r>
    </w:p>
    <w:p w14:paraId="608FA00C">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六、有关建议</w:t>
      </w:r>
    </w:p>
    <w:p w14:paraId="483B8A41">
      <w:pPr>
        <w:spacing w:line="520" w:lineRule="exact"/>
        <w:ind w:firstLine="641"/>
        <w:rPr>
          <w:rFonts w:hint="eastAsia" w:ascii="宋体" w:hAnsi="宋体" w:eastAsia="宋体" w:cs="Times New Roman"/>
          <w:kern w:val="0"/>
          <w:sz w:val="28"/>
          <w:szCs w:val="28"/>
          <w:lang w:val="en-US" w:eastAsia="zh-CN"/>
        </w:rPr>
      </w:pPr>
      <w:r>
        <w:rPr>
          <w:rFonts w:hint="eastAsia" w:ascii="宋体" w:hAnsi="宋体" w:eastAsia="宋体" w:cs="Times New Roman"/>
          <w:kern w:val="0"/>
          <w:sz w:val="28"/>
          <w:szCs w:val="28"/>
          <w:lang w:val="en-US" w:eastAsia="zh-CN"/>
        </w:rPr>
        <w:t>永安已经有好几个乡镇街道出现松材线虫病疫情，防控压力大，希望给予更多的资金支持。</w:t>
      </w:r>
    </w:p>
    <w:p w14:paraId="1AE7DDAA">
      <w:pPr>
        <w:spacing w:line="520" w:lineRule="exact"/>
        <w:ind w:firstLine="641"/>
        <w:rPr>
          <w:rFonts w:hint="eastAsia" w:cs="Times New Roman" w:asciiTheme="minorEastAsia" w:hAnsiTheme="minorEastAsia"/>
          <w:sz w:val="30"/>
          <w:szCs w:val="30"/>
        </w:rPr>
      </w:pPr>
    </w:p>
    <w:p w14:paraId="6D3C1DDA">
      <w:pPr>
        <w:spacing w:line="520" w:lineRule="exact"/>
        <w:rPr>
          <w:rFonts w:hint="eastAsia" w:cs="Times New Roman" w:asciiTheme="minorEastAsia" w:hAnsiTheme="minorEastAsia"/>
          <w:sz w:val="30"/>
          <w:szCs w:val="30"/>
        </w:rPr>
      </w:pPr>
    </w:p>
    <w:p w14:paraId="424B4B56">
      <w:pPr>
        <w:spacing w:line="520" w:lineRule="exact"/>
        <w:ind w:firstLine="641"/>
        <w:rPr>
          <w:rFonts w:hint="eastAsia" w:cs="Times New Roman" w:asciiTheme="minorEastAsia" w:hAnsiTheme="minorEastAsia"/>
          <w:sz w:val="30"/>
          <w:szCs w:val="30"/>
        </w:rPr>
      </w:pPr>
    </w:p>
    <w:p w14:paraId="784550E2">
      <w:pPr>
        <w:spacing w:line="520" w:lineRule="exact"/>
        <w:ind w:firstLine="641"/>
        <w:jc w:val="right"/>
        <w:rPr>
          <w:rFonts w:hint="eastAsia" w:cs="Times New Roman" w:asciiTheme="minorEastAsia" w:hAnsiTheme="minorEastAsia"/>
          <w:sz w:val="30"/>
          <w:szCs w:val="30"/>
          <w:lang w:eastAsia="zh-CN"/>
        </w:rPr>
      </w:pPr>
      <w:r>
        <w:rPr>
          <w:rFonts w:hint="eastAsia" w:cs="Times New Roman" w:asciiTheme="minorEastAsia" w:hAnsiTheme="minorEastAsia"/>
          <w:sz w:val="30"/>
          <w:szCs w:val="30"/>
          <w:lang w:eastAsia="zh-CN"/>
        </w:rPr>
        <w:t>永安市林业局</w:t>
      </w:r>
    </w:p>
    <w:p w14:paraId="78227DFD">
      <w:pPr>
        <w:spacing w:line="520" w:lineRule="exact"/>
        <w:ind w:firstLine="641"/>
        <w:jc w:val="right"/>
        <w:rPr>
          <w:rFonts w:hint="default" w:cs="Times New Roman" w:asciiTheme="minorEastAsia" w:hAnsiTheme="minorEastAsia"/>
          <w:sz w:val="30"/>
          <w:szCs w:val="30"/>
          <w:lang w:val="en-US" w:eastAsia="zh-CN"/>
        </w:rPr>
      </w:pPr>
      <w:r>
        <w:rPr>
          <w:rFonts w:hint="eastAsia" w:cs="Times New Roman" w:asciiTheme="minorEastAsia" w:hAnsiTheme="minorEastAsia"/>
          <w:sz w:val="30"/>
          <w:szCs w:val="30"/>
          <w:lang w:val="en-US" w:eastAsia="zh-CN"/>
        </w:rPr>
        <w:t>2025年3月13日</w:t>
      </w:r>
    </w:p>
    <w:p w14:paraId="5E512A32">
      <w:pPr>
        <w:jc w:val="left"/>
        <w:rPr>
          <w:rFonts w:ascii="新宋体" w:hAnsi="新宋体" w:eastAsia="新宋体" w:cs="仿宋"/>
          <w:sz w:val="30"/>
          <w:szCs w:val="30"/>
        </w:rPr>
      </w:pPr>
    </w:p>
    <w:p w14:paraId="03B96916">
      <w:pPr>
        <w:ind w:firstLine="640" w:firstLineChars="200"/>
        <w:jc w:val="left"/>
        <w:rPr>
          <w:rFonts w:hint="eastAsia" w:ascii="仿宋_GB2312" w:hAnsi="仿宋_GB2312" w:eastAsia="仿宋_GB2312" w:cs="仿宋_GB2312"/>
          <w:sz w:val="32"/>
          <w:szCs w:val="32"/>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2603E"/>
    <w:multiLevelType w:val="singleLevel"/>
    <w:tmpl w:val="23E2603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ZDIxNzVkYjdhM2JiNGQ0NjcwMTExOWQ3N2JmMzAifQ=="/>
  </w:docVars>
  <w:rsids>
    <w:rsidRoot w:val="0009036C"/>
    <w:rsid w:val="00054F24"/>
    <w:rsid w:val="0009036C"/>
    <w:rsid w:val="00117621"/>
    <w:rsid w:val="0023474C"/>
    <w:rsid w:val="00426089"/>
    <w:rsid w:val="005C3D73"/>
    <w:rsid w:val="00740460"/>
    <w:rsid w:val="009A62D3"/>
    <w:rsid w:val="00B308B9"/>
    <w:rsid w:val="00B52400"/>
    <w:rsid w:val="01941722"/>
    <w:rsid w:val="04AA48C4"/>
    <w:rsid w:val="053A70A2"/>
    <w:rsid w:val="0580161E"/>
    <w:rsid w:val="08145A2A"/>
    <w:rsid w:val="09654B91"/>
    <w:rsid w:val="0D687620"/>
    <w:rsid w:val="106B45D8"/>
    <w:rsid w:val="1352573F"/>
    <w:rsid w:val="1D842C96"/>
    <w:rsid w:val="1E7C04CA"/>
    <w:rsid w:val="1F6EC112"/>
    <w:rsid w:val="1FBE99DD"/>
    <w:rsid w:val="23A73351"/>
    <w:rsid w:val="27D11497"/>
    <w:rsid w:val="30EC5EE8"/>
    <w:rsid w:val="3EF80539"/>
    <w:rsid w:val="411079AC"/>
    <w:rsid w:val="431B4F97"/>
    <w:rsid w:val="4A765644"/>
    <w:rsid w:val="4ABC3110"/>
    <w:rsid w:val="4C794B15"/>
    <w:rsid w:val="52BA2D4E"/>
    <w:rsid w:val="53BD416B"/>
    <w:rsid w:val="58E253E3"/>
    <w:rsid w:val="5DDD4D56"/>
    <w:rsid w:val="5F736EEA"/>
    <w:rsid w:val="64807CD1"/>
    <w:rsid w:val="68393307"/>
    <w:rsid w:val="69E83787"/>
    <w:rsid w:val="6A412C68"/>
    <w:rsid w:val="6A4A7891"/>
    <w:rsid w:val="6FFDD88F"/>
    <w:rsid w:val="73CE770D"/>
    <w:rsid w:val="76B78A06"/>
    <w:rsid w:val="7B690757"/>
    <w:rsid w:val="7DE41A77"/>
    <w:rsid w:val="7E1D4D0E"/>
    <w:rsid w:val="7F7C241B"/>
    <w:rsid w:val="7FE597FD"/>
    <w:rsid w:val="E7DDBE4E"/>
    <w:rsid w:val="EED6B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styleId="5">
    <w:name w:val="Body Text First Indent"/>
    <w:basedOn w:val="4"/>
    <w:qFormat/>
    <w:uiPriority w:val="0"/>
    <w:pPr>
      <w:ind w:firstLine="420" w:firstLineChars="1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0"/>
    <w:rPr>
      <w:sz w:val="18"/>
      <w:szCs w:val="18"/>
    </w:rPr>
  </w:style>
  <w:style w:type="character" w:customStyle="1" w:styleId="12">
    <w:name w:val="页脚 Char"/>
    <w:basedOn w:val="10"/>
    <w:link w:val="6"/>
    <w:qFormat/>
    <w:uiPriority w:val="0"/>
    <w:rPr>
      <w:sz w:val="18"/>
      <w:szCs w:val="18"/>
    </w:rPr>
  </w:style>
  <w:style w:type="paragraph" w:styleId="13">
    <w:name w:val="List Paragraph"/>
    <w:basedOn w:val="1"/>
    <w:qFormat/>
    <w:uiPriority w:val="99"/>
    <w:pPr>
      <w:ind w:firstLine="420" w:firstLineChars="200"/>
    </w:pPr>
  </w:style>
  <w:style w:type="character" w:customStyle="1" w:styleId="14">
    <w:name w:val="标题 1 Char"/>
    <w:basedOn w:val="10"/>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6022</Words>
  <Characters>6220</Characters>
  <Lines>7</Lines>
  <Paragraphs>2</Paragraphs>
  <TotalTime>0</TotalTime>
  <ScaleCrop>false</ScaleCrop>
  <LinksUpToDate>false</LinksUpToDate>
  <CharactersWithSpaces>6265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2023-06-20T19:32:00Z</dcterms:created>
  <dc:creator>Apache POI</dc:creator>
  <cp:lastModifiedBy>梅子熟了</cp:lastModifiedBy>
  <dcterms:modified xsi:type="dcterms:W3CDTF">2025-07-09T03:28:53Z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B587F502FA1F482B9663D063EFABB7FC_13</vt:lpwstr>
  </property>
  <property fmtid="{D5CDD505-2E9C-101B-9397-08002B2CF9AE}" pid="4" name="KSOTemplateDocerSaveRecord">
    <vt:lpwstr>eyJoZGlkIjoiMDY4NmQwMGQ1NjgyMDYxODRhNmM0MzdkNjA4YTRjMDQiLCJ1c2VySWQiOiI1MTQ0MDYyMzMifQ==</vt:lpwstr>
  </property>
</Properties>
</file>